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49" w:rsidRPr="00953066" w:rsidRDefault="004E2449" w:rsidP="004E2449">
      <w:pPr>
        <w:suppressAutoHyphens w:val="0"/>
        <w:spacing w:line="360" w:lineRule="auto"/>
        <w:rPr>
          <w:rFonts w:eastAsiaTheme="minorHAnsi" w:cs="Times New Roman"/>
          <w:color w:val="auto"/>
          <w:sz w:val="16"/>
          <w:szCs w:val="16"/>
          <w:lang w:val="en-US" w:eastAsia="en-US"/>
        </w:rPr>
      </w:pPr>
      <w:r w:rsidRPr="00953066">
        <w:rPr>
          <w:b/>
          <w:color w:val="auto"/>
          <w:lang w:val="en-US"/>
        </w:rPr>
        <w:t>Table S1</w:t>
      </w:r>
      <w:r w:rsidRPr="00DF718F">
        <w:rPr>
          <w:b/>
          <w:color w:val="auto"/>
          <w:lang w:val="en-US"/>
        </w:rPr>
        <w:t>.</w:t>
      </w:r>
      <w:r w:rsidRPr="00953066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 </w:t>
      </w:r>
      <w:r w:rsidRPr="00953066">
        <w:rPr>
          <w:rFonts w:eastAsiaTheme="minorHAnsi" w:cs="Times New Roman"/>
          <w:color w:val="auto"/>
          <w:lang w:val="en-US" w:eastAsia="en-US"/>
        </w:rPr>
        <w:t>Number of individuals of anuran species recorded during different precipitation seasons (low and high seasons) through visual encounter surveys in</w:t>
      </w:r>
      <w:r w:rsidRPr="00953066">
        <w:rPr>
          <w:color w:val="auto"/>
          <w:lang w:val="en-US"/>
        </w:rPr>
        <w:t xml:space="preserve"> Monte </w:t>
      </w:r>
      <w:proofErr w:type="spellStart"/>
      <w:r w:rsidRPr="00953066">
        <w:rPr>
          <w:color w:val="auto"/>
          <w:lang w:val="en-US"/>
        </w:rPr>
        <w:t>Zerpa</w:t>
      </w:r>
      <w:proofErr w:type="spellEnd"/>
      <w:r w:rsidRPr="00953066">
        <w:rPr>
          <w:color w:val="auto"/>
          <w:lang w:val="en-US"/>
        </w:rPr>
        <w:t xml:space="preserve"> Cloud Forest, Mérida Venezuela. Species: </w:t>
      </w:r>
      <w:proofErr w:type="spellStart"/>
      <w:r w:rsidRPr="00953066">
        <w:rPr>
          <w:i/>
          <w:color w:val="auto"/>
          <w:lang w:val="en-US"/>
        </w:rPr>
        <w:t>Hyloscirtus</w:t>
      </w:r>
      <w:proofErr w:type="spellEnd"/>
      <w:r w:rsidRPr="00953066">
        <w:rPr>
          <w:i/>
          <w:color w:val="auto"/>
          <w:lang w:val="en-US"/>
        </w:rPr>
        <w:t xml:space="preserve"> </w:t>
      </w:r>
      <w:proofErr w:type="spellStart"/>
      <w:r w:rsidRPr="00953066">
        <w:rPr>
          <w:i/>
          <w:color w:val="auto"/>
          <w:lang w:val="en-US"/>
        </w:rPr>
        <w:t>platydactylus</w:t>
      </w:r>
      <w:proofErr w:type="spellEnd"/>
      <w:r w:rsidRPr="00953066">
        <w:rPr>
          <w:color w:val="auto"/>
          <w:lang w:val="en-US"/>
        </w:rPr>
        <w:t xml:space="preserve">, H </w:t>
      </w:r>
      <w:proofErr w:type="spellStart"/>
      <w:r w:rsidRPr="00953066">
        <w:rPr>
          <w:color w:val="auto"/>
          <w:lang w:val="en-US"/>
        </w:rPr>
        <w:t>pla</w:t>
      </w:r>
      <w:proofErr w:type="spellEnd"/>
      <w:r w:rsidRPr="00953066">
        <w:rPr>
          <w:color w:val="auto"/>
          <w:lang w:val="en-US"/>
        </w:rPr>
        <w:t xml:space="preserve">; </w:t>
      </w:r>
      <w:proofErr w:type="spellStart"/>
      <w:r w:rsidRPr="00953066">
        <w:rPr>
          <w:i/>
          <w:color w:val="auto"/>
          <w:lang w:val="en-US"/>
        </w:rPr>
        <w:t>Hyloscirtus</w:t>
      </w:r>
      <w:proofErr w:type="spellEnd"/>
      <w:r w:rsidRPr="00953066">
        <w:rPr>
          <w:i/>
          <w:color w:val="auto"/>
          <w:lang w:val="en-US"/>
        </w:rPr>
        <w:t xml:space="preserve"> </w:t>
      </w:r>
      <w:proofErr w:type="spellStart"/>
      <w:r w:rsidRPr="00953066">
        <w:rPr>
          <w:i/>
          <w:color w:val="auto"/>
          <w:lang w:val="en-US"/>
        </w:rPr>
        <w:t>jahni</w:t>
      </w:r>
      <w:proofErr w:type="spellEnd"/>
      <w:r w:rsidRPr="00953066">
        <w:rPr>
          <w:color w:val="auto"/>
          <w:lang w:val="en-US"/>
        </w:rPr>
        <w:t xml:space="preserve">, H </w:t>
      </w:r>
      <w:proofErr w:type="spellStart"/>
      <w:r w:rsidRPr="00953066">
        <w:rPr>
          <w:color w:val="auto"/>
          <w:lang w:val="en-US"/>
        </w:rPr>
        <w:t>jah</w:t>
      </w:r>
      <w:proofErr w:type="spellEnd"/>
      <w:r w:rsidRPr="00953066">
        <w:rPr>
          <w:color w:val="auto"/>
          <w:lang w:val="en-US"/>
        </w:rPr>
        <w:t xml:space="preserve">; </w:t>
      </w:r>
      <w:proofErr w:type="spellStart"/>
      <w:r w:rsidRPr="00953066">
        <w:rPr>
          <w:i/>
          <w:color w:val="auto"/>
          <w:lang w:val="en-US"/>
        </w:rPr>
        <w:t>Pristimantis</w:t>
      </w:r>
      <w:proofErr w:type="spellEnd"/>
      <w:r w:rsidRPr="00953066">
        <w:rPr>
          <w:i/>
          <w:color w:val="auto"/>
          <w:lang w:val="en-US"/>
        </w:rPr>
        <w:t xml:space="preserve"> </w:t>
      </w:r>
      <w:proofErr w:type="spellStart"/>
      <w:r w:rsidRPr="00953066">
        <w:rPr>
          <w:i/>
          <w:color w:val="auto"/>
          <w:lang w:val="en-US"/>
        </w:rPr>
        <w:t>vanadisae</w:t>
      </w:r>
      <w:proofErr w:type="spellEnd"/>
      <w:r w:rsidRPr="00953066">
        <w:rPr>
          <w:color w:val="auto"/>
          <w:lang w:val="en-US"/>
        </w:rPr>
        <w:t xml:space="preserve">, P van; and </w:t>
      </w:r>
      <w:proofErr w:type="spellStart"/>
      <w:r w:rsidRPr="00953066">
        <w:rPr>
          <w:i/>
          <w:color w:val="auto"/>
          <w:lang w:val="en-US"/>
        </w:rPr>
        <w:t>Hyalinobatrachium</w:t>
      </w:r>
      <w:proofErr w:type="spellEnd"/>
      <w:r w:rsidRPr="00953066">
        <w:rPr>
          <w:i/>
          <w:color w:val="auto"/>
          <w:lang w:val="en-US"/>
        </w:rPr>
        <w:t xml:space="preserve"> </w:t>
      </w:r>
      <w:proofErr w:type="spellStart"/>
      <w:r w:rsidRPr="00953066">
        <w:rPr>
          <w:i/>
          <w:color w:val="auto"/>
          <w:lang w:val="en-US"/>
        </w:rPr>
        <w:t>duranti</w:t>
      </w:r>
      <w:proofErr w:type="spellEnd"/>
      <w:r w:rsidRPr="00953066">
        <w:rPr>
          <w:i/>
          <w:color w:val="auto"/>
          <w:lang w:val="en-US"/>
        </w:rPr>
        <w:t>,</w:t>
      </w:r>
      <w:r w:rsidRPr="00953066">
        <w:rPr>
          <w:color w:val="auto"/>
          <w:lang w:val="en-US"/>
        </w:rPr>
        <w:t xml:space="preserve"> H </w:t>
      </w:r>
      <w:proofErr w:type="spellStart"/>
      <w:r w:rsidRPr="00953066">
        <w:rPr>
          <w:color w:val="auto"/>
          <w:lang w:val="en-US"/>
        </w:rPr>
        <w:t>dur</w:t>
      </w:r>
      <w:proofErr w:type="spellEnd"/>
      <w:r w:rsidRPr="00953066">
        <w:rPr>
          <w:color w:val="auto"/>
          <w:lang w:val="en-US"/>
        </w:rPr>
        <w:t>. Mean values of climatic variables are indicated: Stream flow, Q (cm</w:t>
      </w:r>
      <w:r w:rsidRPr="00953066">
        <w:rPr>
          <w:color w:val="auto"/>
          <w:vertAlign w:val="superscript"/>
          <w:lang w:val="en-US"/>
        </w:rPr>
        <w:t>3</w:t>
      </w:r>
      <w:r w:rsidRPr="00953066">
        <w:rPr>
          <w:color w:val="auto"/>
          <w:lang w:val="en-US"/>
        </w:rPr>
        <w:t xml:space="preserve">/s); </w:t>
      </w:r>
      <w:r w:rsidRPr="00953066">
        <w:rPr>
          <w:rFonts w:cs="Times New Roman"/>
          <w:color w:val="auto"/>
          <w:lang w:val="en-US"/>
        </w:rPr>
        <w:t>relative humidity, HR (%); temperature, Temp (</w:t>
      </w:r>
      <w:r w:rsidRPr="00953066">
        <w:rPr>
          <w:rFonts w:ascii="Calibri" w:hAnsi="Calibri" w:cs="Calibri"/>
          <w:color w:val="auto"/>
          <w:lang w:val="en-US"/>
        </w:rPr>
        <w:t>°</w:t>
      </w:r>
      <w:r w:rsidRPr="00953066">
        <w:rPr>
          <w:rFonts w:cs="Times New Roman"/>
          <w:color w:val="auto"/>
          <w:lang w:val="en-US"/>
        </w:rPr>
        <w:t>C); and precipitati</w:t>
      </w:r>
      <w:r>
        <w:rPr>
          <w:rFonts w:cs="Times New Roman"/>
          <w:color w:val="auto"/>
          <w:lang w:val="en-US"/>
        </w:rPr>
        <w:t>on, Pp (mm). (download)</w:t>
      </w:r>
    </w:p>
    <w:tbl>
      <w:tblPr>
        <w:tblStyle w:val="a3"/>
        <w:tblW w:w="10064" w:type="dxa"/>
        <w:tblLook w:val="04A0" w:firstRow="1" w:lastRow="0" w:firstColumn="1" w:lastColumn="0" w:noHBand="0" w:noVBand="1"/>
      </w:tblPr>
      <w:tblGrid>
        <w:gridCol w:w="1686"/>
        <w:gridCol w:w="1175"/>
        <w:gridCol w:w="1040"/>
        <w:gridCol w:w="843"/>
        <w:gridCol w:w="1067"/>
        <w:gridCol w:w="843"/>
        <w:gridCol w:w="881"/>
        <w:gridCol w:w="831"/>
        <w:gridCol w:w="849"/>
        <w:gridCol w:w="849"/>
      </w:tblGrid>
      <w:tr w:rsidR="004E2449" w:rsidRPr="00DF718F" w:rsidTr="0037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Month</w:t>
            </w:r>
          </w:p>
        </w:tc>
        <w:tc>
          <w:tcPr>
            <w:tcW w:w="1175" w:type="dxa"/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Season</w:t>
            </w:r>
          </w:p>
        </w:tc>
        <w:tc>
          <w:tcPr>
            <w:tcW w:w="1040" w:type="dxa"/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Q*</w:t>
            </w:r>
          </w:p>
        </w:tc>
        <w:tc>
          <w:tcPr>
            <w:tcW w:w="843" w:type="dxa"/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HR</w:t>
            </w:r>
          </w:p>
        </w:tc>
        <w:tc>
          <w:tcPr>
            <w:tcW w:w="1067" w:type="dxa"/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Temp</w:t>
            </w:r>
          </w:p>
        </w:tc>
        <w:tc>
          <w:tcPr>
            <w:tcW w:w="843" w:type="dxa"/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Pp</w:t>
            </w:r>
          </w:p>
        </w:tc>
        <w:tc>
          <w:tcPr>
            <w:tcW w:w="881" w:type="dxa"/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H </w:t>
            </w:r>
            <w:proofErr w:type="spellStart"/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pla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H </w:t>
            </w:r>
            <w:proofErr w:type="spellStart"/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jah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P van</w:t>
            </w:r>
          </w:p>
        </w:tc>
        <w:tc>
          <w:tcPr>
            <w:tcW w:w="849" w:type="dxa"/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H </w:t>
            </w:r>
            <w:proofErr w:type="spellStart"/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dur</w:t>
            </w:r>
            <w:proofErr w:type="spellEnd"/>
          </w:p>
        </w:tc>
      </w:tr>
      <w:tr w:rsidR="004E2449" w:rsidRPr="00DF718F" w:rsidTr="003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January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Low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4.56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65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76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</w:tr>
      <w:tr w:rsidR="004E2449" w:rsidRPr="00DF718F" w:rsidTr="0037502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February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Low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7.65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65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83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</w:tr>
      <w:tr w:rsidR="004E2449" w:rsidRPr="00DF718F" w:rsidTr="003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March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Low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10.12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79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112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</w:tr>
      <w:tr w:rsidR="004E2449" w:rsidRPr="00DF718F" w:rsidTr="0037502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April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High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18.82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92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277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</w:tr>
      <w:tr w:rsidR="004E2449" w:rsidRPr="00DF718F" w:rsidTr="003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May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High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14.73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92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129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</w:tr>
      <w:tr w:rsidR="004E2449" w:rsidRPr="00DF718F" w:rsidTr="0037502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June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High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16.54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85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184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</w:tr>
      <w:tr w:rsidR="004E2449" w:rsidRPr="00DF718F" w:rsidTr="003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July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Low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8.13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74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94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</w:tr>
      <w:tr w:rsidR="004E2449" w:rsidRPr="00DF718F" w:rsidTr="0037502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August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Low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11.23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65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108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</w:tr>
      <w:tr w:rsidR="004E2449" w:rsidRPr="00DF718F" w:rsidTr="003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September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High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15.76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67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135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</w:tr>
      <w:tr w:rsidR="004E2449" w:rsidRPr="00DF718F" w:rsidTr="0037502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October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High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32.93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95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295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</w:tr>
      <w:tr w:rsidR="004E2449" w:rsidRPr="00DF718F" w:rsidTr="003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November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High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29.41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82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241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</w:tr>
      <w:tr w:rsidR="004E2449" w:rsidRPr="00DF718F" w:rsidTr="0037502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December</w:t>
            </w:r>
          </w:p>
        </w:tc>
        <w:tc>
          <w:tcPr>
            <w:tcW w:w="1175" w:type="dxa"/>
            <w:tcBorders>
              <w:top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Low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12.72</w:t>
            </w:r>
          </w:p>
        </w:tc>
        <w:tc>
          <w:tcPr>
            <w:tcW w:w="843" w:type="dxa"/>
            <w:tcBorders>
              <w:top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70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843" w:type="dxa"/>
            <w:tcBorders>
              <w:top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115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:rsidR="004E2449" w:rsidRPr="00DF718F" w:rsidRDefault="004E2449" w:rsidP="00375022">
            <w:pPr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 w:rsidRPr="00DF718F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</w:tr>
    </w:tbl>
    <w:p w:rsidR="004E2449" w:rsidRPr="00953066" w:rsidRDefault="004E2449" w:rsidP="004E2449">
      <w:pPr>
        <w:spacing w:line="360" w:lineRule="auto"/>
        <w:rPr>
          <w:color w:val="auto"/>
          <w:sz w:val="20"/>
          <w:szCs w:val="20"/>
          <w:lang w:val="en-US"/>
        </w:rPr>
      </w:pPr>
      <w:r w:rsidRPr="00953066">
        <w:rPr>
          <w:color w:val="auto"/>
          <w:sz w:val="20"/>
          <w:szCs w:val="20"/>
          <w:lang w:val="en-US"/>
        </w:rPr>
        <w:t xml:space="preserve">* Initially included in the GLM analysis but drop out due to violation of model assumptions. </w:t>
      </w:r>
    </w:p>
    <w:p w:rsidR="004E2449" w:rsidRPr="00953066" w:rsidRDefault="004E2449" w:rsidP="004E2449">
      <w:pPr>
        <w:spacing w:line="360" w:lineRule="auto"/>
        <w:rPr>
          <w:color w:val="auto"/>
          <w:lang w:val="en-US"/>
        </w:rPr>
      </w:pPr>
    </w:p>
    <w:p w:rsidR="004E2449" w:rsidRPr="00953066" w:rsidRDefault="004E2449" w:rsidP="004E2449">
      <w:pPr>
        <w:spacing w:line="360" w:lineRule="auto"/>
        <w:rPr>
          <w:color w:val="auto"/>
          <w:lang w:val="en-US"/>
        </w:rPr>
      </w:pPr>
    </w:p>
    <w:p w:rsidR="004E2449" w:rsidRPr="004E2449" w:rsidRDefault="004E2449">
      <w:pPr>
        <w:rPr>
          <w:rFonts w:hint="eastAsia"/>
          <w:lang w:val="en-US"/>
        </w:rPr>
      </w:pPr>
    </w:p>
    <w:sectPr w:rsidR="004E2449" w:rsidRPr="004E2449" w:rsidSect="004E2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31" w:rsidRDefault="00A21E31" w:rsidP="004E2449">
      <w:r>
        <w:separator/>
      </w:r>
    </w:p>
  </w:endnote>
  <w:endnote w:type="continuationSeparator" w:id="0">
    <w:p w:rsidR="00A21E31" w:rsidRDefault="00A21E31" w:rsidP="004E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49" w:rsidRDefault="004E24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49" w:rsidRDefault="004E24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49" w:rsidRDefault="004E24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31" w:rsidRDefault="00A21E31" w:rsidP="004E2449">
      <w:r>
        <w:separator/>
      </w:r>
    </w:p>
  </w:footnote>
  <w:footnote w:type="continuationSeparator" w:id="0">
    <w:p w:rsidR="00A21E31" w:rsidRDefault="00A21E31" w:rsidP="004E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49" w:rsidRDefault="004E24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49" w:rsidRDefault="004E2449">
    <w:pPr>
      <w:pStyle w:val="a4"/>
      <w:rPr>
        <w:rFonts w:eastAsiaTheme="minorEastAsia"/>
        <w:lang w:eastAsia="zh-TW"/>
      </w:rPr>
    </w:pPr>
    <w:r w:rsidRPr="004E2449">
      <w:rPr>
        <w:rFonts w:asciiTheme="minorEastAsia" w:eastAsiaTheme="minorEastAsia" w:hAnsiTheme="minorEastAsia" w:hint="eastAsia"/>
        <w:i/>
        <w:lang w:eastAsia="zh-TW"/>
      </w:rPr>
      <w:t>Z</w:t>
    </w:r>
    <w:r w:rsidRPr="004E2449">
      <w:rPr>
        <w:rFonts w:eastAsiaTheme="minorEastAsia" w:hint="eastAsia"/>
        <w:i/>
        <w:lang w:eastAsia="zh-TW"/>
      </w:rPr>
      <w:t>oological Studies</w:t>
    </w:r>
    <w:r>
      <w:rPr>
        <w:rFonts w:eastAsiaTheme="minorEastAsia" w:hint="eastAsia"/>
        <w:lang w:eastAsia="zh-TW"/>
      </w:rPr>
      <w:t xml:space="preserve"> </w:t>
    </w:r>
    <w:r w:rsidRPr="004E2449">
      <w:rPr>
        <w:rFonts w:eastAsiaTheme="minorEastAsia" w:hint="eastAsia"/>
        <w:b/>
        <w:lang w:eastAsia="zh-TW"/>
      </w:rPr>
      <w:t>58:</w:t>
    </w:r>
    <w:r>
      <w:rPr>
        <w:rFonts w:eastAsiaTheme="minorEastAsia" w:hint="eastAsia"/>
        <w:lang w:eastAsia="zh-TW"/>
      </w:rPr>
      <w:t xml:space="preserve"> q (</w:t>
    </w:r>
    <w:r>
      <w:rPr>
        <w:rFonts w:eastAsiaTheme="minorEastAsia"/>
        <w:lang w:eastAsia="zh-TW"/>
      </w:rPr>
      <w:t>2019</w:t>
    </w:r>
    <w:r>
      <w:rPr>
        <w:rFonts w:eastAsiaTheme="minorEastAsia" w:hint="eastAsia"/>
        <w:lang w:eastAsia="zh-TW"/>
      </w:rPr>
      <w:t>)</w:t>
    </w:r>
    <w:bookmarkStart w:id="0" w:name="_GoBack"/>
    <w:bookmarkEnd w:id="0"/>
  </w:p>
  <w:p w:rsidR="004E2449" w:rsidRPr="004E2449" w:rsidRDefault="004E2449">
    <w:pPr>
      <w:pStyle w:val="a4"/>
      <w:rPr>
        <w:rFonts w:eastAsiaTheme="minorEastAsia" w:hint="eastAsia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49" w:rsidRDefault="004E2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49"/>
    <w:rsid w:val="004E2449"/>
    <w:rsid w:val="00A21E31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FD02"/>
  <w15:chartTrackingRefBased/>
  <w15:docId w15:val="{096BCBA0-71AD-4604-A4B1-0AB199E0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49"/>
    <w:pPr>
      <w:suppressAutoHyphens/>
    </w:pPr>
    <w:rPr>
      <w:rFonts w:ascii="Times New Roman" w:eastAsia="Calibri" w:hAnsi="Times New Roman"/>
      <w:color w:val="00000A"/>
      <w:kern w:val="0"/>
      <w:szCs w:val="24"/>
      <w:lang w:val="es-ES_tradnl"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4E2449"/>
    <w:rPr>
      <w:color w:val="000000" w:themeColor="text1" w:themeShade="BF"/>
      <w:kern w:val="0"/>
      <w:sz w:val="20"/>
      <w:lang w:val="pt-BR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E2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449"/>
    <w:rPr>
      <w:rFonts w:ascii="Times New Roman" w:eastAsia="Calibri" w:hAnsi="Times New Roman"/>
      <w:color w:val="00000A"/>
      <w:kern w:val="0"/>
      <w:sz w:val="20"/>
      <w:szCs w:val="20"/>
      <w:lang w:val="es-ES_tradnl" w:eastAsia="pt-BR"/>
    </w:rPr>
  </w:style>
  <w:style w:type="paragraph" w:styleId="a6">
    <w:name w:val="footer"/>
    <w:basedOn w:val="a"/>
    <w:link w:val="a7"/>
    <w:uiPriority w:val="99"/>
    <w:unhideWhenUsed/>
    <w:rsid w:val="004E2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449"/>
    <w:rPr>
      <w:rFonts w:ascii="Times New Roman" w:eastAsia="Calibri" w:hAnsi="Times New Roman"/>
      <w:color w:val="00000A"/>
      <w:kern w:val="0"/>
      <w:sz w:val="20"/>
      <w:szCs w:val="20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2019-06-14T03:53:00Z</dcterms:created>
  <dcterms:modified xsi:type="dcterms:W3CDTF">2019-06-14T03:54:00Z</dcterms:modified>
</cp:coreProperties>
</file>