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BE" w:rsidRPr="006C53CE" w:rsidRDefault="004C2DBE" w:rsidP="004C2DBE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</w:t>
      </w:r>
      <w:r w:rsidR="006C53CE">
        <w:rPr>
          <w:rFonts w:ascii="Times New Roman" w:hAnsi="Times New Roman" w:cs="Times New Roman"/>
          <w:b/>
          <w:color w:val="000000" w:themeColor="text1"/>
        </w:rPr>
        <w:t xml:space="preserve"> S</w:t>
      </w:r>
      <w:r w:rsidR="003630FF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6C53C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53CE">
        <w:rPr>
          <w:rFonts w:ascii="Times New Roman" w:hAnsi="Times New Roman" w:cs="Times New Roman"/>
          <w:color w:val="000000" w:themeColor="text1"/>
        </w:rPr>
        <w:t xml:space="preserve">Detailed information of the </w:t>
      </w:r>
      <w:r w:rsidRPr="006C53CE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transcripts of candidate genes of </w:t>
      </w:r>
      <w:r w:rsidRPr="006C53CE">
        <w:rPr>
          <w:rFonts w:ascii="Times New Roman" w:hAnsi="Times New Roman" w:cs="Times New Roman"/>
          <w:i/>
          <w:color w:val="000000" w:themeColor="text1"/>
          <w:kern w:val="0"/>
          <w:szCs w:val="24"/>
        </w:rPr>
        <w:t>Anguilla japonica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006"/>
        <w:gridCol w:w="2552"/>
        <w:gridCol w:w="2551"/>
        <w:gridCol w:w="1559"/>
        <w:gridCol w:w="1985"/>
        <w:gridCol w:w="2104"/>
        <w:gridCol w:w="1260"/>
      </w:tblGrid>
      <w:tr w:rsidR="006E2D46" w:rsidRPr="00142824" w:rsidTr="00083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color w:val="000000" w:themeColor="text1"/>
                <w:sz w:val="18"/>
                <w:szCs w:val="18"/>
              </w:rPr>
              <w:t>Gene name</w:t>
            </w:r>
          </w:p>
        </w:tc>
        <w:tc>
          <w:tcPr>
            <w:tcW w:w="200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E</w:t>
            </w:r>
            <w:r w:rsidRPr="00142824">
              <w:rPr>
                <w:b w:val="0"/>
                <w:color w:val="000000" w:themeColor="text1"/>
                <w:sz w:val="18"/>
                <w:szCs w:val="18"/>
              </w:rPr>
              <w:t>ncoded protein</w:t>
            </w:r>
          </w:p>
        </w:tc>
        <w:tc>
          <w:tcPr>
            <w:tcW w:w="25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color w:val="000000" w:themeColor="text1"/>
                <w:sz w:val="18"/>
                <w:szCs w:val="18"/>
              </w:rPr>
              <w:t>Function</w:t>
            </w: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Contig_</w:t>
            </w:r>
            <w:r w:rsidRPr="00142824">
              <w:rPr>
                <w:b w:val="0"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142824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14282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in</w:t>
            </w:r>
            <w:r w:rsidRPr="00142824">
              <w:rPr>
                <w:b w:val="0"/>
                <w:color w:val="000000" w:themeColor="text1"/>
                <w:sz w:val="18"/>
                <w:szCs w:val="18"/>
              </w:rPr>
              <w:t xml:space="preserve"> online</w:t>
            </w:r>
            <w:r w:rsidRPr="0014282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 xml:space="preserve"> database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color w:val="000000" w:themeColor="text1"/>
                <w:sz w:val="18"/>
                <w:szCs w:val="18"/>
              </w:rPr>
              <w:t>NR BLAST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b w:val="0"/>
                <w:color w:val="000000" w:themeColor="text1"/>
                <w:sz w:val="18"/>
                <w:szCs w:val="18"/>
              </w:rPr>
              <w:t>Hit_organism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color w:val="000000" w:themeColor="text1"/>
                <w:sz w:val="18"/>
                <w:szCs w:val="18"/>
              </w:rPr>
              <w:t>Identity to NR BLAST</w:t>
            </w:r>
          </w:p>
        </w:tc>
        <w:tc>
          <w:tcPr>
            <w:tcW w:w="12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C2DBE" w:rsidRPr="00142824" w:rsidRDefault="004C2DBE" w:rsidP="005728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b w:val="0"/>
                <w:color w:val="000000" w:themeColor="text1"/>
                <w:sz w:val="18"/>
                <w:szCs w:val="18"/>
              </w:rPr>
              <w:t>E value</w:t>
            </w:r>
          </w:p>
        </w:tc>
      </w:tr>
      <w:tr w:rsidR="004C2DBE" w:rsidRPr="00142824" w:rsidTr="0008318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gria3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glutamate receptor 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ionotropic glutamate receptor activity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comp215467_c0_seq1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XP_006007237.1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Latimeria</w:t>
            </w:r>
            <w:proofErr w:type="spellEnd"/>
            <w:r w:rsidRPr="0014282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chalumnae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color w:val="000000" w:themeColor="text1"/>
                <w:sz w:val="18"/>
                <w:szCs w:val="18"/>
              </w:rPr>
              <w:t>96.3</w:t>
            </w:r>
            <w:r w:rsidRPr="001428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6e</w:t>
            </w:r>
            <w:r w:rsidRPr="00142824">
              <w:rPr>
                <w:color w:val="000000" w:themeColor="text1"/>
                <w:sz w:val="18"/>
                <w:szCs w:val="18"/>
                <w:vertAlign w:val="superscript"/>
              </w:rPr>
              <w:t xml:space="preserve"> -86</w:t>
            </w:r>
          </w:p>
        </w:tc>
      </w:tr>
      <w:tr w:rsidR="004C2DBE" w:rsidRPr="00142824" w:rsidTr="0008318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s100b</w:t>
            </w:r>
          </w:p>
        </w:tc>
        <w:tc>
          <w:tcPr>
            <w:tcW w:w="2006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protein S100B</w:t>
            </w:r>
          </w:p>
        </w:tc>
        <w:tc>
          <w:tcPr>
            <w:tcW w:w="2552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calcium ion binding</w:t>
            </w:r>
          </w:p>
        </w:tc>
        <w:tc>
          <w:tcPr>
            <w:tcW w:w="2551" w:type="dxa"/>
            <w:shd w:val="clear" w:color="auto" w:fill="auto"/>
          </w:tcPr>
          <w:p w:rsidR="004C2DBE" w:rsidRPr="00142824" w:rsidRDefault="004C2DBE" w:rsidP="00F00D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comp184240_c0_seq2</w:t>
            </w:r>
          </w:p>
        </w:tc>
        <w:tc>
          <w:tcPr>
            <w:tcW w:w="1559" w:type="dxa"/>
            <w:shd w:val="clear" w:color="auto" w:fill="auto"/>
          </w:tcPr>
          <w:p w:rsidR="004C2DBE" w:rsidRPr="00142824" w:rsidRDefault="004C2DBE" w:rsidP="00F00D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XP_006636835.1</w:t>
            </w:r>
          </w:p>
        </w:tc>
        <w:tc>
          <w:tcPr>
            <w:tcW w:w="1985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Lepisosteus</w:t>
            </w:r>
            <w:proofErr w:type="spellEnd"/>
            <w:r w:rsidRPr="0014282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oculatus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86.3%</w:t>
            </w:r>
          </w:p>
        </w:tc>
        <w:tc>
          <w:tcPr>
            <w:tcW w:w="1260" w:type="dxa"/>
            <w:shd w:val="clear" w:color="auto" w:fill="FFFFFF" w:themeFill="background1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 xml:space="preserve">3e </w:t>
            </w:r>
            <w:r w:rsidRPr="00142824">
              <w:rPr>
                <w:color w:val="000000" w:themeColor="text1"/>
                <w:sz w:val="18"/>
                <w:szCs w:val="18"/>
                <w:vertAlign w:val="superscript"/>
              </w:rPr>
              <w:t>-53</w:t>
            </w:r>
          </w:p>
        </w:tc>
      </w:tr>
      <w:tr w:rsidR="004C2DBE" w:rsidRPr="00142824" w:rsidTr="0008318A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neurod1</w:t>
            </w:r>
          </w:p>
        </w:tc>
        <w:tc>
          <w:tcPr>
            <w:tcW w:w="2006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neurogenic differentiation factor 1</w:t>
            </w:r>
          </w:p>
        </w:tc>
        <w:tc>
          <w:tcPr>
            <w:tcW w:w="2552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regulation of transcription, DNA-</w:t>
            </w:r>
            <w:proofErr w:type="spellStart"/>
            <w:r w:rsidRPr="00142824">
              <w:rPr>
                <w:color w:val="000000" w:themeColor="text1"/>
                <w:sz w:val="18"/>
                <w:szCs w:val="18"/>
              </w:rPr>
              <w:t>templated</w:t>
            </w:r>
            <w:proofErr w:type="spellEnd"/>
            <w:r w:rsidRPr="00142824">
              <w:rPr>
                <w:color w:val="000000" w:themeColor="text1"/>
                <w:sz w:val="18"/>
                <w:szCs w:val="18"/>
              </w:rPr>
              <w:t>; eukaryotic translation initiation factor 3 complex</w:t>
            </w:r>
          </w:p>
        </w:tc>
        <w:tc>
          <w:tcPr>
            <w:tcW w:w="2551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comp185709_c0_seq1</w:t>
            </w:r>
          </w:p>
        </w:tc>
        <w:tc>
          <w:tcPr>
            <w:tcW w:w="1559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XP_006636541.1</w:t>
            </w:r>
          </w:p>
        </w:tc>
        <w:tc>
          <w:tcPr>
            <w:tcW w:w="1985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Lepisosteus</w:t>
            </w:r>
            <w:proofErr w:type="spellEnd"/>
            <w:r w:rsidRPr="0014282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oculatus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89.7%</w:t>
            </w:r>
          </w:p>
        </w:tc>
        <w:tc>
          <w:tcPr>
            <w:tcW w:w="1260" w:type="dxa"/>
            <w:shd w:val="clear" w:color="auto" w:fill="FFFFFF" w:themeFill="background1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4C2DBE" w:rsidRPr="00142824" w:rsidTr="0008318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dio2</w:t>
            </w:r>
          </w:p>
        </w:tc>
        <w:tc>
          <w:tcPr>
            <w:tcW w:w="2006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Type II iodothyronine deiodinase</w:t>
            </w:r>
          </w:p>
        </w:tc>
        <w:tc>
          <w:tcPr>
            <w:tcW w:w="2552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thyroxine 5'-deiodinase activity</w:t>
            </w:r>
          </w:p>
        </w:tc>
        <w:tc>
          <w:tcPr>
            <w:tcW w:w="2551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comp186468_c0_seq1</w:t>
            </w:r>
          </w:p>
        </w:tc>
        <w:tc>
          <w:tcPr>
            <w:tcW w:w="1559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BAE54452.1</w:t>
            </w:r>
          </w:p>
        </w:tc>
        <w:tc>
          <w:tcPr>
            <w:tcW w:w="1985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i/>
                <w:color w:val="000000" w:themeColor="text1"/>
                <w:sz w:val="18"/>
                <w:szCs w:val="18"/>
              </w:rPr>
              <w:t>Anguilla japonica</w:t>
            </w:r>
          </w:p>
        </w:tc>
        <w:tc>
          <w:tcPr>
            <w:tcW w:w="2104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  <w:r w:rsidRPr="00142824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FFFFFF" w:themeFill="background1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 xml:space="preserve">1e </w:t>
            </w:r>
            <w:r w:rsidRPr="00142824">
              <w:rPr>
                <w:color w:val="000000" w:themeColor="text1"/>
                <w:sz w:val="18"/>
                <w:szCs w:val="18"/>
                <w:vertAlign w:val="superscript"/>
              </w:rPr>
              <w:t>-63</w:t>
            </w:r>
          </w:p>
        </w:tc>
      </w:tr>
      <w:tr w:rsidR="004C2DBE" w:rsidRPr="00142824" w:rsidTr="0008318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sMYH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slow skeletal muscle myosin heavy chain</w:t>
            </w:r>
          </w:p>
        </w:tc>
        <w:tc>
          <w:tcPr>
            <w:tcW w:w="2552" w:type="dxa"/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myosin complex;</w:t>
            </w:r>
            <w:bookmarkStart w:id="0" w:name="_GoBack"/>
            <w:bookmarkEnd w:id="0"/>
            <w:r w:rsidRPr="00142824">
              <w:rPr>
                <w:sz w:val="18"/>
                <w:szCs w:val="18"/>
              </w:rPr>
              <w:t xml:space="preserve"> </w:t>
            </w:r>
            <w:r w:rsidRPr="00142824">
              <w:rPr>
                <w:color w:val="000000" w:themeColor="text1"/>
                <w:sz w:val="18"/>
                <w:szCs w:val="18"/>
              </w:rPr>
              <w:t>motor activity</w:t>
            </w:r>
          </w:p>
        </w:tc>
        <w:tc>
          <w:tcPr>
            <w:tcW w:w="2551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comp189063_c0_seq3</w:t>
            </w:r>
          </w:p>
        </w:tc>
        <w:tc>
          <w:tcPr>
            <w:tcW w:w="1559" w:type="dxa"/>
            <w:shd w:val="clear" w:color="auto" w:fill="auto"/>
          </w:tcPr>
          <w:p w:rsidR="004C2DBE" w:rsidRPr="00142824" w:rsidRDefault="004C2DBE" w:rsidP="00F00DC9">
            <w:pPr>
              <w:pStyle w:val="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282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AHB33632.1</w:t>
            </w:r>
          </w:p>
        </w:tc>
        <w:tc>
          <w:tcPr>
            <w:tcW w:w="1985" w:type="dxa"/>
            <w:shd w:val="clear" w:color="auto" w:fill="auto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Siniperca</w:t>
            </w:r>
            <w:proofErr w:type="spellEnd"/>
            <w:r w:rsidRPr="00142824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chuatsi</w:t>
            </w:r>
            <w:proofErr w:type="spellEnd"/>
          </w:p>
        </w:tc>
        <w:tc>
          <w:tcPr>
            <w:tcW w:w="2104" w:type="dxa"/>
            <w:shd w:val="clear" w:color="auto" w:fill="auto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92.6%</w:t>
            </w:r>
          </w:p>
        </w:tc>
        <w:tc>
          <w:tcPr>
            <w:tcW w:w="1260" w:type="dxa"/>
            <w:shd w:val="clear" w:color="auto" w:fill="FFFFFF" w:themeFill="background1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  <w:tr w:rsidR="004C2DBE" w:rsidRPr="00142824" w:rsidTr="0008318A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42824">
              <w:rPr>
                <w:b w:val="0"/>
                <w:i/>
                <w:color w:val="000000" w:themeColor="text1"/>
                <w:sz w:val="18"/>
                <w:szCs w:val="18"/>
              </w:rPr>
              <w:t>fMYH</w:t>
            </w:r>
            <w:proofErr w:type="spellEnd"/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fast skeletal muscle myosin</w:t>
            </w:r>
            <w:r w:rsidRPr="00142824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2824">
              <w:rPr>
                <w:color w:val="000000" w:themeColor="text1"/>
                <w:sz w:val="18"/>
                <w:szCs w:val="18"/>
              </w:rPr>
              <w:t>heavy chain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myosin complex;</w:t>
            </w:r>
            <w:r w:rsidRPr="00142824">
              <w:rPr>
                <w:sz w:val="18"/>
                <w:szCs w:val="18"/>
              </w:rPr>
              <w:t xml:space="preserve"> </w:t>
            </w:r>
            <w:r w:rsidRPr="00142824">
              <w:rPr>
                <w:color w:val="000000" w:themeColor="text1"/>
                <w:sz w:val="18"/>
                <w:szCs w:val="18"/>
              </w:rPr>
              <w:t>motor activity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comp206904_c1_seq2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XP_002667379.3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142824">
              <w:rPr>
                <w:i/>
                <w:color w:val="000000" w:themeColor="text1"/>
                <w:sz w:val="18"/>
                <w:szCs w:val="18"/>
              </w:rPr>
              <w:t xml:space="preserve">Danio </w:t>
            </w:r>
            <w:proofErr w:type="spellStart"/>
            <w:r w:rsidRPr="00142824">
              <w:rPr>
                <w:i/>
                <w:color w:val="000000" w:themeColor="text1"/>
                <w:sz w:val="18"/>
                <w:szCs w:val="18"/>
              </w:rPr>
              <w:t>rerio</w:t>
            </w:r>
            <w:proofErr w:type="spellEnd"/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color w:val="000000" w:themeColor="text1"/>
                <w:sz w:val="18"/>
                <w:szCs w:val="18"/>
              </w:rPr>
              <w:t>91.7%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2DBE" w:rsidRPr="00142824" w:rsidRDefault="004C2DBE" w:rsidP="00F0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42824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08318A" w:rsidRDefault="0008318A" w:rsidP="000D3102"/>
    <w:sectPr w:rsidR="0008318A" w:rsidSect="002602B8">
      <w:headerReference w:type="default" r:id="rId6"/>
      <w:pgSz w:w="16838" w:h="11906" w:orient="landscape"/>
      <w:pgMar w:top="567" w:right="567" w:bottom="567" w:left="56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B4" w:rsidRDefault="003D51B4" w:rsidP="0008318A">
      <w:r>
        <w:separator/>
      </w:r>
    </w:p>
  </w:endnote>
  <w:endnote w:type="continuationSeparator" w:id="0">
    <w:p w:rsidR="003D51B4" w:rsidRDefault="003D51B4" w:rsidP="000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B4" w:rsidRDefault="003D51B4" w:rsidP="0008318A">
      <w:r>
        <w:separator/>
      </w:r>
    </w:p>
  </w:footnote>
  <w:footnote w:type="continuationSeparator" w:id="0">
    <w:p w:rsidR="003D51B4" w:rsidRDefault="003D51B4" w:rsidP="0008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17" w:rsidRDefault="007A3A17">
    <w:pPr>
      <w:pStyle w:val="a4"/>
    </w:pPr>
    <w:r w:rsidRPr="00DE5322">
      <w:rPr>
        <w:rFonts w:ascii="Times New Roman" w:hAnsi="Times New Roman" w:cs="Times New Roman"/>
        <w:i/>
      </w:rPr>
      <w:t>Zoological Studies</w:t>
    </w:r>
    <w:r w:rsidRPr="00DE5322">
      <w:rPr>
        <w:rFonts w:ascii="Times New Roman" w:hAnsi="Times New Roman" w:cs="Times New Roman"/>
      </w:rPr>
      <w:t xml:space="preserve"> </w:t>
    </w:r>
    <w:r w:rsidRPr="00DE5322">
      <w:rPr>
        <w:rFonts w:ascii="Times New Roman" w:hAnsi="Times New Roman" w:cs="Times New Roman"/>
        <w:b/>
      </w:rPr>
      <w:t>58:</w:t>
    </w:r>
    <w:r w:rsidR="00995D78">
      <w:rPr>
        <w:rFonts w:ascii="Times New Roman" w:hAnsi="Times New Roman" w:cs="Times New Roman"/>
      </w:rPr>
      <w:t xml:space="preserve"> 27</w:t>
    </w:r>
    <w:r w:rsidRPr="00DE5322">
      <w:rPr>
        <w:rFonts w:ascii="Times New Roman" w:hAnsi="Times New Roman" w:cs="Times New Roman"/>
      </w:rPr>
      <w:t xml:space="preserve"> (2019)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E"/>
    <w:rsid w:val="0008318A"/>
    <w:rsid w:val="000D3102"/>
    <w:rsid w:val="00142824"/>
    <w:rsid w:val="001D451F"/>
    <w:rsid w:val="002602B8"/>
    <w:rsid w:val="003630FF"/>
    <w:rsid w:val="003D51B4"/>
    <w:rsid w:val="004821A2"/>
    <w:rsid w:val="004C2DBE"/>
    <w:rsid w:val="005728B3"/>
    <w:rsid w:val="006C53CE"/>
    <w:rsid w:val="006E2D46"/>
    <w:rsid w:val="007A3A17"/>
    <w:rsid w:val="00995D78"/>
    <w:rsid w:val="009F6654"/>
    <w:rsid w:val="00A1304F"/>
    <w:rsid w:val="00D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A6A8"/>
  <w15:chartTrackingRefBased/>
  <w15:docId w15:val="{44A5C694-54CC-425E-B7D8-4A6EA50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4C2D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4C2DBE"/>
    <w:rPr>
      <w:rFonts w:ascii="細明體" w:eastAsia="細明體" w:hAnsi="細明體" w:cs="細明體"/>
      <w:kern w:val="0"/>
      <w:szCs w:val="24"/>
    </w:rPr>
  </w:style>
  <w:style w:type="table" w:styleId="a3">
    <w:name w:val="Light Shading"/>
    <w:basedOn w:val="a1"/>
    <w:uiPriority w:val="60"/>
    <w:qFormat/>
    <w:rsid w:val="004C2DBE"/>
    <w:rPr>
      <w:rFonts w:ascii="Times New Roman" w:eastAsia="SimSun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qFormat/>
    <w:rsid w:val="0008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qFormat/>
    <w:rsid w:val="000831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1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12</cp:revision>
  <dcterms:created xsi:type="dcterms:W3CDTF">2019-07-23T07:02:00Z</dcterms:created>
  <dcterms:modified xsi:type="dcterms:W3CDTF">2019-09-18T02:36:00Z</dcterms:modified>
</cp:coreProperties>
</file>