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E1" w:rsidRPr="00976391" w:rsidRDefault="00F9703F" w:rsidP="00197216">
      <w:pPr>
        <w:spacing w:line="0" w:lineRule="atLeas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</w:t>
      </w:r>
      <w:r w:rsidR="007827E1" w:rsidRPr="0097639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 w:rsidR="007827E1" w:rsidRPr="00976391">
        <w:rPr>
          <w:rFonts w:ascii="Times New Roman" w:hAnsi="Times New Roman" w:cs="Times New Roman"/>
          <w:b/>
          <w:lang w:val="en-US"/>
        </w:rPr>
        <w:t>1</w:t>
      </w:r>
      <w:r w:rsidR="00751608">
        <w:rPr>
          <w:rFonts w:ascii="Times New Roman" w:hAnsi="Times New Roman" w:cs="Times New Roman"/>
          <w:b/>
          <w:lang w:val="en-US"/>
        </w:rPr>
        <w:t xml:space="preserve">. </w:t>
      </w:r>
      <w:r w:rsidR="007827E1" w:rsidRPr="00976391">
        <w:rPr>
          <w:rFonts w:ascii="Times New Roman" w:hAnsi="Times New Roman" w:cs="Times New Roman"/>
          <w:b/>
          <w:lang w:val="en-US"/>
        </w:rPr>
        <w:t xml:space="preserve"> </w:t>
      </w:r>
      <w:r w:rsidR="007827E1" w:rsidRPr="00751608">
        <w:rPr>
          <w:rFonts w:ascii="Times New Roman" w:hAnsi="Times New Roman" w:cs="Times New Roman"/>
          <w:lang w:val="en-US"/>
        </w:rPr>
        <w:t>List of characters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216" w:rsidTr="00197216">
        <w:tc>
          <w:tcPr>
            <w:tcW w:w="9628" w:type="dxa"/>
          </w:tcPr>
          <w:p w:rsidR="00197216" w:rsidRPr="00197216" w:rsidRDefault="00197216" w:rsidP="00197216">
            <w:pPr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Continuous</w:t>
            </w:r>
          </w:p>
        </w:tc>
      </w:tr>
      <w:tr w:rsidR="00197216" w:rsidTr="00197216">
        <w:tc>
          <w:tcPr>
            <w:tcW w:w="9628" w:type="dxa"/>
          </w:tcPr>
          <w:p w:rsidR="00197216" w:rsidRPr="00976391" w:rsidRDefault="00197216" w:rsidP="00197216">
            <w:pPr>
              <w:spacing w:line="0" w:lineRule="atLeast"/>
              <w:ind w:firstLineChars="100" w:firstLine="240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Pr="00976391">
              <w:rPr>
                <w:rFonts w:ascii="Times New Roman" w:hAnsi="Times New Roman" w:cs="Times New Roman"/>
                <w:color w:val="000000"/>
                <w:lang w:val="en-US"/>
              </w:rPr>
              <w:t xml:space="preserve"> Length of carapace (dorsal view) in ♂</w:t>
            </w:r>
          </w:p>
          <w:p w:rsidR="00197216" w:rsidRPr="00976391" w:rsidRDefault="00197216" w:rsidP="00197216">
            <w:pPr>
              <w:spacing w:line="0" w:lineRule="atLeast"/>
              <w:ind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  <w:r w:rsidRPr="00976391">
              <w:rPr>
                <w:rFonts w:ascii="Times New Roman" w:hAnsi="Times New Roman" w:cs="Times New Roman"/>
                <w:color w:val="000000"/>
                <w:lang w:val="en-US"/>
              </w:rPr>
              <w:t xml:space="preserve"> Length of carapace (dorsal view) in ♀</w:t>
            </w:r>
          </w:p>
          <w:p w:rsidR="00197216" w:rsidRPr="00976391" w:rsidRDefault="00197216" w:rsidP="00197216">
            <w:pPr>
              <w:pStyle w:val="a7"/>
              <w:tabs>
                <w:tab w:val="left" w:pos="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Ratio: width/length of carapace (dorsal/ventral views) in ♂</w:t>
            </w:r>
          </w:p>
          <w:p w:rsidR="00197216" w:rsidRPr="00976391" w:rsidRDefault="00197216" w:rsidP="00197216">
            <w:pPr>
              <w:pStyle w:val="a7"/>
              <w:tabs>
                <w:tab w:val="left" w:pos="37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Ratio: width/length of carapace (dorsal/ventral views) in ♀</w:t>
            </w:r>
          </w:p>
          <w:p w:rsidR="00197216" w:rsidRDefault="00197216" w:rsidP="00197216">
            <w:pPr>
              <w:pStyle w:val="a7"/>
              <w:tabs>
                <w:tab w:val="left" w:pos="37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  <w:b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Ratio: lobe distal basis width/lobe distal length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97216" w:rsidTr="00197216">
        <w:tc>
          <w:tcPr>
            <w:tcW w:w="9628" w:type="dxa"/>
          </w:tcPr>
          <w:p w:rsidR="00197216" w:rsidRPr="00197216" w:rsidRDefault="00197216" w:rsidP="00197216">
            <w:pPr>
              <w:pStyle w:val="a7"/>
              <w:tabs>
                <w:tab w:val="left" w:pos="370"/>
              </w:tabs>
              <w:spacing w:after="0" w:line="0" w:lineRule="atLeast"/>
              <w:ind w:left="0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Carapace</w:t>
            </w:r>
          </w:p>
        </w:tc>
      </w:tr>
      <w:tr w:rsidR="00197216" w:rsidTr="00197216">
        <w:tc>
          <w:tcPr>
            <w:tcW w:w="9628" w:type="dxa"/>
          </w:tcPr>
          <w:p w:rsidR="00197216" w:rsidRPr="00976391" w:rsidRDefault="00197216" w:rsidP="00197216">
            <w:pPr>
              <w:pStyle w:val="a7"/>
              <w:tabs>
                <w:tab w:val="left" w:pos="37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6 </w:t>
            </w:r>
            <w:r w:rsidRPr="00976391">
              <w:rPr>
                <w:rFonts w:ascii="Times New Roman" w:hAnsi="Times New Roman" w:cs="Times New Roman"/>
                <w:lang w:val="en-US"/>
              </w:rPr>
              <w:t>Anterior end length of major valve in relation to the minor</w:t>
            </w:r>
            <w:r w:rsidRPr="00976391">
              <w:rPr>
                <w:rFonts w:ascii="Times New Roman" w:hAnsi="Times New Roman" w:cs="Times New Roman"/>
              </w:rPr>
              <w:t xml:space="preserve"> valve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(dorsal/ventral</w:t>
            </w:r>
            <w:r w:rsidRPr="0097639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views):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 symmetric (=equal);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asymmetric (=larger).</w:t>
            </w:r>
          </w:p>
          <w:p w:rsidR="00197216" w:rsidRPr="00976391" w:rsidRDefault="00197216" w:rsidP="00197216">
            <w:pPr>
              <w:pStyle w:val="a3"/>
              <w:spacing w:after="0" w:line="0" w:lineRule="atLeast"/>
              <w:ind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7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Posterior end length of major valve in relation to the minor valve (dorsal/ventral views):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symmetric (=equal);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asymmetric (=larger).</w:t>
            </w:r>
          </w:p>
          <w:p w:rsidR="00197216" w:rsidRPr="00976391" w:rsidRDefault="00197216" w:rsidP="00197216">
            <w:pPr>
              <w:pStyle w:val="a7"/>
              <w:tabs>
                <w:tab w:val="left" w:pos="36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8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Overlap position of major valve over the minor valve on posterior carapace region (dorsal/ventral views):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displaced over minor valve;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centralized.</w:t>
            </w:r>
          </w:p>
          <w:p w:rsidR="00197216" w:rsidRPr="00976391" w:rsidRDefault="00197216" w:rsidP="00197216">
            <w:pPr>
              <w:tabs>
                <w:tab w:val="left" w:pos="360"/>
              </w:tabs>
              <w:spacing w:line="0" w:lineRule="atLeast"/>
              <w:ind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Anterior margin expansion (dorsal view)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End"/>
            <w:r w:rsidRPr="00976391">
              <w:rPr>
                <w:rFonts w:ascii="Times New Roman" w:hAnsi="Times New Roman" w:cs="Times New Roman"/>
                <w:b/>
                <w:lang w:val="en-US"/>
              </w:rPr>
              <w:t>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expanded;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not expanded.</w:t>
            </w:r>
          </w:p>
          <w:p w:rsidR="00197216" w:rsidRPr="00976391" w:rsidRDefault="00197216" w:rsidP="00197216">
            <w:pPr>
              <w:tabs>
                <w:tab w:val="left" w:pos="360"/>
              </w:tabs>
              <w:spacing w:line="0" w:lineRule="atLeast"/>
              <w:ind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Anterior end overlapping (dorsal/ventral views)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End"/>
            <w:r w:rsidRPr="00976391">
              <w:rPr>
                <w:rFonts w:ascii="Times New Roman" w:hAnsi="Times New Roman" w:cs="Times New Roman"/>
                <w:b/>
                <w:lang w:val="en-US"/>
              </w:rPr>
              <w:t>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tightly overlapped;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with gap.</w:t>
            </w:r>
          </w:p>
          <w:p w:rsidR="00197216" w:rsidRPr="00976391" w:rsidRDefault="00197216" w:rsidP="00197216">
            <w:pPr>
              <w:pStyle w:val="a7"/>
              <w:tabs>
                <w:tab w:val="left" w:pos="358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11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Posterior contour shape (dorsal/ventral views) in ♂: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(0)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rounded (evenly/narrowly);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acuminate.</w:t>
            </w:r>
          </w:p>
          <w:p w:rsidR="00197216" w:rsidRPr="00976391" w:rsidRDefault="00197216" w:rsidP="00197216">
            <w:pPr>
              <w:pStyle w:val="a7"/>
              <w:tabs>
                <w:tab w:val="left" w:pos="36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12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Posterior contour shape (dorsal/ventral views) in ♀: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(0)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invaginated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55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truncate;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rounded;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(3)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acuminate.</w:t>
            </w:r>
          </w:p>
          <w:p w:rsidR="00197216" w:rsidRPr="00976391" w:rsidRDefault="00197216" w:rsidP="00197216">
            <w:pPr>
              <w:pStyle w:val="a7"/>
              <w:tabs>
                <w:tab w:val="left" w:pos="462"/>
              </w:tabs>
              <w:spacing w:after="0" w:line="0" w:lineRule="atLeast"/>
              <w:ind w:left="0" w:firstLineChars="100" w:firstLine="227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spacing w:val="-7"/>
                <w:lang w:val="en-US"/>
              </w:rPr>
              <w:t>13</w:t>
            </w:r>
            <w:r w:rsidRPr="00976391">
              <w:rPr>
                <w:rFonts w:ascii="Times New Roman" w:hAnsi="Times New Roman" w:cs="Times New Roman"/>
                <w:spacing w:val="-7"/>
                <w:lang w:val="en-US"/>
              </w:rPr>
              <w:t xml:space="preserve"> Ventral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surface shape: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rounded;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flat on the central portion;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totally</w:t>
            </w:r>
            <w:r w:rsidRPr="00976391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flat.</w:t>
            </w:r>
          </w:p>
          <w:p w:rsidR="00197216" w:rsidRDefault="00197216" w:rsidP="00197216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27"/>
              <w:rPr>
                <w:rFonts w:ascii="Times New Roman" w:hAnsi="Times New Roman" w:cs="Times New Roman"/>
                <w:b/>
                <w:spacing w:val="-7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spacing w:val="-7"/>
                <w:lang w:val="en-US"/>
              </w:rPr>
              <w:t xml:space="preserve">14 </w:t>
            </w:r>
            <w:r w:rsidRPr="00976391">
              <w:rPr>
                <w:rFonts w:ascii="Times New Roman" w:hAnsi="Times New Roman" w:cs="Times New Roman"/>
                <w:spacing w:val="-7"/>
                <w:lang w:val="en-US"/>
              </w:rPr>
              <w:t>Ventral ridge thickening along major valve (ventral view)</w:t>
            </w:r>
            <w:proofErr w:type="gramStart"/>
            <w:r w:rsidRPr="00976391">
              <w:rPr>
                <w:rFonts w:ascii="Times New Roman" w:hAnsi="Times New Roman" w:cs="Times New Roman"/>
                <w:spacing w:val="-7"/>
                <w:lang w:val="en-US"/>
              </w:rPr>
              <w:t>:</w:t>
            </w:r>
            <w:r w:rsidRPr="00976391">
              <w:rPr>
                <w:rFonts w:ascii="Times New Roman" w:hAnsi="Times New Roman" w:cs="Times New Roman"/>
                <w:b/>
                <w:spacing w:val="-7"/>
                <w:lang w:val="en-US"/>
              </w:rPr>
              <w:t xml:space="preserve">  (</w:t>
            </w:r>
            <w:proofErr w:type="gramEnd"/>
            <w:r w:rsidRPr="00976391">
              <w:rPr>
                <w:rFonts w:ascii="Times New Roman" w:hAnsi="Times New Roman" w:cs="Times New Roman"/>
                <w:b/>
                <w:spacing w:val="-7"/>
                <w:lang w:val="en-US"/>
              </w:rPr>
              <w:t xml:space="preserve">0) </w:t>
            </w:r>
            <w:r w:rsidRPr="00976391">
              <w:rPr>
                <w:rFonts w:ascii="Times New Roman" w:hAnsi="Times New Roman" w:cs="Times New Roman"/>
                <w:spacing w:val="-7"/>
                <w:lang w:val="en-US"/>
              </w:rPr>
              <w:t>entirely calcified;</w:t>
            </w:r>
            <w:r w:rsidRPr="00976391">
              <w:rPr>
                <w:rFonts w:ascii="Times New Roman" w:hAnsi="Times New Roman" w:cs="Times New Roman"/>
                <w:b/>
                <w:spacing w:val="-7"/>
                <w:lang w:val="en-US"/>
              </w:rPr>
              <w:t xml:space="preserve"> (1) </w:t>
            </w:r>
            <w:r w:rsidRPr="00976391">
              <w:rPr>
                <w:rFonts w:ascii="Times New Roman" w:hAnsi="Times New Roman" w:cs="Times New Roman"/>
                <w:spacing w:val="-7"/>
                <w:lang w:val="en-US"/>
              </w:rPr>
              <w:t>partially calcified</w:t>
            </w:r>
            <w:r>
              <w:rPr>
                <w:rFonts w:ascii="Times New Roman" w:hAnsi="Times New Roman" w:cs="Times New Roman"/>
                <w:b/>
                <w:spacing w:val="-7"/>
                <w:lang w:val="en-US"/>
              </w:rPr>
              <w:t>.</w:t>
            </w:r>
          </w:p>
          <w:p w:rsidR="00197216" w:rsidRDefault="00197216" w:rsidP="00197216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Ventral ridge thickening along minor valve (ventral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entirely calcified;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partially calcified.</w:t>
            </w:r>
          </w:p>
          <w:p w:rsidR="00197216" w:rsidRDefault="00197216" w:rsidP="00197216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Number of overlapping flaps on major valve (ventral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one;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two.  </w:t>
            </w:r>
          </w:p>
          <w:p w:rsidR="00197216" w:rsidRDefault="00197216" w:rsidP="00197216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Posterior ventral margin and ventral ridge on major valve (ventral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separated;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united.</w:t>
            </w:r>
          </w:p>
          <w:p w:rsidR="00197216" w:rsidRDefault="00197216" w:rsidP="00197216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F73E0E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3E0E">
              <w:rPr>
                <w:rFonts w:ascii="Times New Roman" w:hAnsi="Times New Roman" w:cs="Times New Roman"/>
                <w:lang w:val="en-US"/>
              </w:rPr>
              <w:t>Latero</w:t>
            </w:r>
            <w:proofErr w:type="spellEnd"/>
            <w:r w:rsidRPr="00F73E0E">
              <w:rPr>
                <w:rFonts w:ascii="Times New Roman" w:hAnsi="Times New Roman" w:cs="Times New Roman"/>
                <w:lang w:val="en-US"/>
              </w:rPr>
              <w:t xml:space="preserve">-ventral shape (ventral view):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smooth;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F73E0E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F73E0E">
              <w:rPr>
                <w:rFonts w:ascii="Times New Roman" w:hAnsi="Times New Roman" w:cs="Times New Roman"/>
                <w:lang w:val="en-US"/>
              </w:rPr>
              <w:t>with ridge.</w:t>
            </w:r>
          </w:p>
          <w:p w:rsidR="00197216" w:rsidRDefault="00197216" w:rsidP="00197216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F73E0E">
              <w:rPr>
                <w:rFonts w:ascii="Times New Roman" w:hAnsi="Times New Roman" w:cs="Times New Roman"/>
                <w:b/>
                <w:lang w:val="en-US"/>
              </w:rPr>
              <w:t xml:space="preserve">19 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Dorsal margin shape (right lateral view):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straight;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slightly arched;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tightly</w:t>
            </w:r>
            <w:r w:rsidRPr="00F73E0E">
              <w:rPr>
                <w:rFonts w:ascii="Times New Roman" w:hAnsi="Times New Roman" w:cs="Times New Roman"/>
                <w:spacing w:val="-20"/>
                <w:lang w:val="en-US"/>
              </w:rPr>
              <w:t xml:space="preserve"> </w:t>
            </w:r>
            <w:r w:rsidRPr="00F73E0E">
              <w:rPr>
                <w:rFonts w:ascii="Times New Roman" w:hAnsi="Times New Roman" w:cs="Times New Roman"/>
                <w:lang w:val="en-US"/>
              </w:rPr>
              <w:t>arched.</w:t>
            </w:r>
          </w:p>
          <w:p w:rsidR="00197216" w:rsidRDefault="00197216" w:rsidP="00197216">
            <w:pPr>
              <w:pStyle w:val="a7"/>
              <w:tabs>
                <w:tab w:val="left" w:pos="1032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F73E0E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Ventral margin shape (right lateral view):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 xml:space="preserve">(0) 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straight;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 xml:space="preserve">(1) </w:t>
            </w:r>
            <w:r w:rsidRPr="00F73E0E">
              <w:rPr>
                <w:rFonts w:ascii="Times New Roman" w:hAnsi="Times New Roman" w:cs="Times New Roman"/>
                <w:lang w:val="en-US"/>
              </w:rPr>
              <w:t>arched.</w:t>
            </w:r>
          </w:p>
          <w:p w:rsidR="00197216" w:rsidRDefault="00197216" w:rsidP="00197216">
            <w:pPr>
              <w:pStyle w:val="a7"/>
              <w:tabs>
                <w:tab w:val="left" w:pos="1032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21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Antero-ventral shape (right lateral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uniform;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(1) </w:t>
            </w:r>
            <w:r w:rsidRPr="00976391">
              <w:rPr>
                <w:rFonts w:ascii="Times New Roman" w:hAnsi="Times New Roman" w:cs="Times New Roman"/>
                <w:lang w:val="en-US"/>
              </w:rPr>
              <w:t>with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discreet flange;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(2) </w:t>
            </w:r>
            <w:r w:rsidRPr="00976391">
              <w:rPr>
                <w:rFonts w:ascii="Times New Roman" w:hAnsi="Times New Roman" w:cs="Times New Roman"/>
                <w:lang w:val="en-US"/>
              </w:rPr>
              <w:t>with</w:t>
            </w:r>
            <w:r w:rsidRPr="00976391">
              <w:rPr>
                <w:rFonts w:ascii="Times New Roman" w:hAnsi="Times New Roman" w:cs="Times New Roman"/>
                <w:spacing w:val="-2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pronounced flange.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F73E0E">
              <w:rPr>
                <w:rFonts w:ascii="Times New Roman" w:hAnsi="Times New Roman" w:cs="Times New Roman"/>
                <w:b/>
                <w:lang w:val="en-US"/>
              </w:rPr>
              <w:t xml:space="preserve">22 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Anterior tooth length on minor valve (internal view):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short;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medium;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(3)</w:t>
            </w:r>
            <w:r w:rsidRPr="00F73E0E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73E0E">
              <w:rPr>
                <w:rFonts w:ascii="Times New Roman" w:hAnsi="Times New Roman" w:cs="Times New Roman"/>
                <w:lang w:val="en-US"/>
              </w:rPr>
              <w:t>long.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23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Posterior tooth length on minor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medium;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(3)</w:t>
            </w:r>
            <w:r w:rsidRPr="0097639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long.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F73E0E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Bar length on major valve (internal view):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 xml:space="preserve">(0) 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absent;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short; </w:t>
            </w:r>
            <w:r w:rsidRPr="00F73E0E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F73E0E">
              <w:rPr>
                <w:rFonts w:ascii="Times New Roman" w:hAnsi="Times New Roman" w:cs="Times New Roman"/>
                <w:lang w:val="en-US"/>
              </w:rPr>
              <w:t xml:space="preserve"> long.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25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Postero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-ventral margin shape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smooth;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jagged.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26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Antero-ventral region (oral) shape of major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uniform;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with</w:t>
            </w:r>
            <w:r>
              <w:rPr>
                <w:rFonts w:ascii="Times New Roman" w:hAnsi="Times New Roman" w:cs="Times New Roman"/>
                <w:lang w:val="en-US"/>
              </w:rPr>
              <w:t xml:space="preserve"> bow funnel-shaped structure.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27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Antero-ventral region (oral) shape of minor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uniform;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wit</w:t>
            </w:r>
            <w:r>
              <w:rPr>
                <w:rFonts w:ascii="Times New Roman" w:hAnsi="Times New Roman" w:cs="Times New Roman"/>
                <w:lang w:val="en-US"/>
              </w:rPr>
              <w:t>h bow funnel-shaped structure.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Bow funnel-shaped structure ornamentation on oral region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smooth;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crenulated.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Selvage and anterior outer margin of minor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united;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>
              <w:rPr>
                <w:rFonts w:ascii="Times New Roman" w:hAnsi="Times New Roman" w:cs="Times New Roman"/>
                <w:lang w:val="en-US"/>
              </w:rPr>
              <w:t xml:space="preserve"> separated (forming flange).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Selvage and posterior outer margin of minor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united;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>
              <w:rPr>
                <w:rFonts w:ascii="Times New Roman" w:hAnsi="Times New Roman" w:cs="Times New Roman"/>
                <w:lang w:val="en-US"/>
              </w:rPr>
              <w:t xml:space="preserve"> separated (forming flange).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Selvage and anterior outer margin of major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united;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>
              <w:rPr>
                <w:rFonts w:ascii="Times New Roman" w:hAnsi="Times New Roman" w:cs="Times New Roman"/>
                <w:lang w:val="en-US"/>
              </w:rPr>
              <w:t xml:space="preserve"> separated (forming flange).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lastRenderedPageBreak/>
              <w:t>32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Selvage and posterior outer margin of major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united;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separated (forming flange).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Flange continuity in minor valve (internal view):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continuous;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discontinuous.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4D69D5">
              <w:rPr>
                <w:rFonts w:ascii="Times New Roman" w:hAnsi="Times New Roman" w:cs="Times New Roman"/>
                <w:b/>
                <w:lang w:val="en-US"/>
              </w:rPr>
              <w:t>34</w:t>
            </w:r>
            <w:r w:rsidRPr="004D69D5">
              <w:rPr>
                <w:rFonts w:ascii="Times New Roman" w:hAnsi="Times New Roman" w:cs="Times New Roman"/>
                <w:lang w:val="en-US"/>
              </w:rPr>
              <w:t xml:space="preserve"> Valves overlap: </w:t>
            </w:r>
            <w:r w:rsidRPr="004D69D5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4D69D5">
              <w:rPr>
                <w:rFonts w:ascii="Times New Roman" w:hAnsi="Times New Roman" w:cs="Times New Roman"/>
                <w:lang w:val="en-US"/>
              </w:rPr>
              <w:t xml:space="preserve"> L/R; </w:t>
            </w:r>
            <w:r w:rsidRPr="004D69D5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4D69D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4D69D5">
              <w:rPr>
                <w:rFonts w:ascii="Times New Roman" w:hAnsi="Times New Roman" w:cs="Times New Roman"/>
                <w:lang w:val="en-US"/>
              </w:rPr>
              <w:t>R/L.</w:t>
            </w:r>
          </w:p>
          <w:p w:rsid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35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Sexual dimorphism degree: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subtle (= same posterior contour in ♂ and ♀);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outstanding (= different posterior contour in ♂ and ♀).</w:t>
            </w:r>
          </w:p>
          <w:p w:rsidR="00197216" w:rsidRPr="00197216" w:rsidRDefault="00197216" w:rsidP="00197216">
            <w:pPr>
              <w:pStyle w:val="a7"/>
              <w:tabs>
                <w:tab w:val="left" w:pos="1044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36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Carapace compression (dorsal/ventral views):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compressed (= with lateral sulcus);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not compressed.</w:t>
            </w:r>
          </w:p>
        </w:tc>
      </w:tr>
      <w:tr w:rsidR="00197216" w:rsidTr="00197216">
        <w:tc>
          <w:tcPr>
            <w:tcW w:w="9628" w:type="dxa"/>
          </w:tcPr>
          <w:p w:rsidR="00197216" w:rsidRPr="00652005" w:rsidRDefault="00652005" w:rsidP="00652005">
            <w:pPr>
              <w:pStyle w:val="a7"/>
              <w:tabs>
                <w:tab w:val="left" w:pos="1044"/>
              </w:tabs>
              <w:spacing w:after="0" w:line="0" w:lineRule="atLea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lastRenderedPageBreak/>
              <w:t>Antennula</w:t>
            </w:r>
            <w:proofErr w:type="spellEnd"/>
          </w:p>
        </w:tc>
      </w:tr>
      <w:tr w:rsidR="00197216" w:rsidTr="00197216">
        <w:tc>
          <w:tcPr>
            <w:tcW w:w="9628" w:type="dxa"/>
          </w:tcPr>
          <w:p w:rsidR="00652005" w:rsidRPr="00976391" w:rsidRDefault="00652005" w:rsidP="006511A1">
            <w:pPr>
              <w:pStyle w:val="a7"/>
              <w:tabs>
                <w:tab w:val="left" w:pos="104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37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sub-apical region (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A1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typical (= without sub-apical expansion);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43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forming sub-apical expansion.</w:t>
            </w:r>
          </w:p>
          <w:p w:rsidR="00652005" w:rsidRPr="004D69D5" w:rsidRDefault="00652005" w:rsidP="006511A1">
            <w:pPr>
              <w:tabs>
                <w:tab w:val="left" w:pos="1032"/>
              </w:tabs>
              <w:spacing w:line="0" w:lineRule="atLeast"/>
              <w:ind w:firstLineChars="100" w:firstLine="241"/>
              <w:rPr>
                <w:rFonts w:ascii="Times New Roman" w:hAnsi="Times New Roman" w:cs="Times New Roman"/>
              </w:rPr>
            </w:pPr>
            <w:r w:rsidRPr="004D69D5">
              <w:rPr>
                <w:rFonts w:ascii="Times New Roman" w:hAnsi="Times New Roman" w:cs="Times New Roman"/>
                <w:b/>
                <w:lang w:val="en-US"/>
              </w:rPr>
              <w:t>38</w:t>
            </w:r>
            <w:r w:rsidRPr="004D69D5">
              <w:rPr>
                <w:rFonts w:ascii="Times New Roman" w:hAnsi="Times New Roman" w:cs="Times New Roman"/>
                <w:lang w:val="en-US"/>
              </w:rPr>
              <w:t xml:space="preserve"> ‘4a’ and ‘4b’ articles fusion (</w:t>
            </w:r>
            <w:r w:rsidRPr="004D69D5">
              <w:rPr>
                <w:rFonts w:ascii="Times New Roman" w:hAnsi="Times New Roman" w:cs="Times New Roman"/>
                <w:b/>
                <w:lang w:val="en-US"/>
              </w:rPr>
              <w:t>A1</w:t>
            </w:r>
            <w:r w:rsidRPr="004D69D5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4D69D5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4D69D5">
              <w:rPr>
                <w:rFonts w:ascii="Times New Roman" w:hAnsi="Times New Roman" w:cs="Times New Roman"/>
                <w:lang w:val="en-US"/>
              </w:rPr>
              <w:t xml:space="preserve"> separated; </w:t>
            </w:r>
            <w:r w:rsidRPr="004D69D5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4D69D5">
              <w:rPr>
                <w:rFonts w:ascii="Times New Roman" w:hAnsi="Times New Roman" w:cs="Times New Roman"/>
                <w:lang w:val="en-US"/>
              </w:rPr>
              <w:t xml:space="preserve"> partially fused; </w:t>
            </w:r>
            <w:r w:rsidRPr="004D69D5">
              <w:rPr>
                <w:rFonts w:ascii="Times New Roman" w:hAnsi="Times New Roman" w:cs="Times New Roman"/>
                <w:b/>
                <w:lang w:val="en-US"/>
              </w:rPr>
              <w:t>(2)</w:t>
            </w:r>
            <w:r w:rsidRPr="004D69D5">
              <w:rPr>
                <w:rFonts w:ascii="Times New Roman" w:hAnsi="Times New Roman" w:cs="Times New Roman"/>
                <w:spacing w:val="-38"/>
                <w:lang w:val="en-US"/>
              </w:rPr>
              <w:t xml:space="preserve"> </w:t>
            </w:r>
            <w:r w:rsidRPr="004D69D5">
              <w:rPr>
                <w:rFonts w:ascii="Times New Roman" w:hAnsi="Times New Roman" w:cs="Times New Roman"/>
                <w:lang w:val="en-US"/>
              </w:rPr>
              <w:t>fused.</w:t>
            </w:r>
          </w:p>
          <w:p w:rsidR="00652005" w:rsidRPr="00976391" w:rsidRDefault="00652005" w:rsidP="006511A1">
            <w:pPr>
              <w:pStyle w:val="a7"/>
              <w:tabs>
                <w:tab w:val="left" w:pos="1056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39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Ratio: ‘</w:t>
            </w:r>
            <w:proofErr w:type="spellStart"/>
            <w:r w:rsidRPr="00976391">
              <w:rPr>
                <w:rFonts w:ascii="Times New Roman" w:hAnsi="Times New Roman" w:cs="Times New Roman"/>
                <w:b/>
                <w:spacing w:val="-10"/>
                <w:lang w:val="en-US"/>
              </w:rPr>
              <w:t>Ya</w:t>
            </w:r>
            <w:proofErr w:type="spellEnd"/>
            <w:r w:rsidRPr="00976391">
              <w:rPr>
                <w:rFonts w:ascii="Times New Roman" w:hAnsi="Times New Roman" w:cs="Times New Roman"/>
                <w:spacing w:val="-10"/>
                <w:lang w:val="en-US"/>
              </w:rPr>
              <w:t xml:space="preserve">’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chemosensorial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section length/total ‘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Ya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’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≥ 30%; 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&lt; 30%.</w:t>
            </w:r>
          </w:p>
          <w:p w:rsidR="00652005" w:rsidRPr="00976391" w:rsidRDefault="00652005" w:rsidP="006511A1">
            <w:pPr>
              <w:pStyle w:val="a7"/>
              <w:tabs>
                <w:tab w:val="left" w:pos="1048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40 </w:t>
            </w:r>
            <w:r w:rsidRPr="00976391">
              <w:rPr>
                <w:rFonts w:ascii="Times New Roman" w:hAnsi="Times New Roman" w:cs="Times New Roman"/>
                <w:lang w:val="en-US"/>
              </w:rPr>
              <w:t>4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setae number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one;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two.</w:t>
            </w:r>
          </w:p>
          <w:p w:rsidR="00652005" w:rsidRPr="00976391" w:rsidRDefault="00652005" w:rsidP="006511A1">
            <w:pPr>
              <w:pStyle w:val="a7"/>
              <w:tabs>
                <w:tab w:val="left" w:pos="1048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41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setae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A1</w:t>
            </w:r>
            <w:r w:rsidRPr="00976391">
              <w:rPr>
                <w:rFonts w:ascii="Times New Roman" w:hAnsi="Times New Roman" w:cs="Times New Roman"/>
                <w:lang w:val="en-US"/>
              </w:rPr>
              <w:t>):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(sub-)equal;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(1) </w:t>
            </w:r>
            <w:r w:rsidRPr="00976391">
              <w:rPr>
                <w:rFonts w:ascii="Times New Roman" w:hAnsi="Times New Roman" w:cs="Times New Roman"/>
                <w:lang w:val="en-US"/>
              </w:rPr>
              <w:t>1 short and 1 long.</w:t>
            </w:r>
          </w:p>
          <w:p w:rsidR="00197216" w:rsidRPr="00652005" w:rsidRDefault="00652005" w:rsidP="006511A1">
            <w:pPr>
              <w:pStyle w:val="a7"/>
              <w:tabs>
                <w:tab w:val="left" w:pos="1052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42 </w:t>
            </w:r>
            <w:r w:rsidRPr="00976391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976391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th</w:t>
            </w:r>
            <w:r w:rsidRPr="00976391">
              <w:rPr>
                <w:rFonts w:ascii="Times New Roman" w:hAnsi="Times New Roman" w:cs="Times New Roman"/>
                <w:bCs/>
                <w:lang w:val="en-US"/>
              </w:rPr>
              <w:t xml:space="preserve">/‘4b’ segment </w:t>
            </w:r>
            <w:proofErr w:type="spellStart"/>
            <w:r w:rsidRPr="00976391">
              <w:rPr>
                <w:rFonts w:ascii="Times New Roman" w:hAnsi="Times New Roman" w:cs="Times New Roman"/>
                <w:bCs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bCs/>
                <w:lang w:val="en-US"/>
              </w:rPr>
              <w:t>-apical setae number: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(0) </w:t>
            </w:r>
            <w:r w:rsidRPr="00976391">
              <w:rPr>
                <w:rFonts w:ascii="Times New Roman" w:hAnsi="Times New Roman" w:cs="Times New Roman"/>
                <w:bCs/>
                <w:lang w:val="en-US"/>
              </w:rPr>
              <w:t>two;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(1) </w:t>
            </w:r>
            <w:r w:rsidRPr="00976391">
              <w:rPr>
                <w:rFonts w:ascii="Times New Roman" w:hAnsi="Times New Roman" w:cs="Times New Roman"/>
                <w:bCs/>
                <w:lang w:val="en-US"/>
              </w:rPr>
              <w:t>three.</w:t>
            </w:r>
          </w:p>
        </w:tc>
      </w:tr>
      <w:tr w:rsidR="00197216" w:rsidTr="00197216">
        <w:tc>
          <w:tcPr>
            <w:tcW w:w="9628" w:type="dxa"/>
          </w:tcPr>
          <w:p w:rsidR="00197216" w:rsidRPr="00652005" w:rsidRDefault="00652005" w:rsidP="00652005">
            <w:pPr>
              <w:pStyle w:val="a7"/>
              <w:tabs>
                <w:tab w:val="left" w:pos="1052"/>
              </w:tabs>
              <w:spacing w:after="0" w:line="0" w:lineRule="atLeast"/>
              <w:ind w:left="1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Antenna</w:t>
            </w:r>
          </w:p>
        </w:tc>
      </w:tr>
      <w:tr w:rsidR="00197216" w:rsidTr="00197216">
        <w:tc>
          <w:tcPr>
            <w:tcW w:w="9628" w:type="dxa"/>
          </w:tcPr>
          <w:p w:rsidR="00652005" w:rsidRPr="00976391" w:rsidRDefault="00652005" w:rsidP="00A64131">
            <w:pPr>
              <w:pStyle w:val="a7"/>
              <w:tabs>
                <w:tab w:val="left" w:pos="1052"/>
              </w:tabs>
              <w:spacing w:after="0" w:line="0" w:lineRule="atLeast"/>
              <w:ind w:left="1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43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dorsal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pseudochaetae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arrangement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arranged in two groups;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(2)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arranged in three</w:t>
            </w:r>
            <w:r w:rsidRPr="0097639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groups.</w:t>
            </w:r>
          </w:p>
          <w:p w:rsidR="00652005" w:rsidRPr="00976391" w:rsidRDefault="00652005" w:rsidP="00A64131">
            <w:pPr>
              <w:pStyle w:val="a7"/>
              <w:tabs>
                <w:tab w:val="left" w:pos="492"/>
              </w:tabs>
              <w:spacing w:after="0" w:line="0" w:lineRule="atLeast"/>
              <w:ind w:left="0" w:firstLineChars="100" w:firstLine="23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5"/>
                <w:lang w:val="en-US"/>
              </w:rPr>
              <w:t>44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vestigial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present.</w:t>
            </w:r>
          </w:p>
          <w:p w:rsidR="00652005" w:rsidRPr="00976391" w:rsidRDefault="00652005" w:rsidP="00A64131">
            <w:pPr>
              <w:pStyle w:val="a7"/>
              <w:tabs>
                <w:tab w:val="left" w:pos="512"/>
              </w:tabs>
              <w:spacing w:after="0" w:line="0" w:lineRule="atLeast"/>
              <w:ind w:left="0" w:firstLineChars="100" w:firstLine="23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5"/>
                <w:lang w:val="en-US"/>
              </w:rPr>
              <w:t>45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vestigial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present.</w:t>
            </w:r>
          </w:p>
          <w:p w:rsidR="00652005" w:rsidRPr="00976391" w:rsidRDefault="00652005" w:rsidP="00A6413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46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‘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Gp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’ claw shape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 on ♂: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serrated;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smooth.</w:t>
            </w:r>
          </w:p>
          <w:p w:rsidR="00652005" w:rsidRPr="00976391" w:rsidRDefault="00652005" w:rsidP="00A64131">
            <w:pPr>
              <w:pStyle w:val="a7"/>
              <w:tabs>
                <w:tab w:val="left" w:pos="463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47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Adjacent ‘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Gp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’ claw shape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serrated;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smooth.</w:t>
            </w:r>
          </w:p>
          <w:p w:rsidR="00652005" w:rsidRPr="00976391" w:rsidRDefault="00652005" w:rsidP="00A6413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48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‘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hy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’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(1)</w:t>
            </w:r>
            <w:r w:rsidRPr="00976391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present.</w:t>
            </w:r>
          </w:p>
          <w:p w:rsidR="00652005" w:rsidRPr="00976391" w:rsidRDefault="00652005" w:rsidP="00A64131">
            <w:pPr>
              <w:pStyle w:val="a7"/>
              <w:tabs>
                <w:tab w:val="left" w:pos="472"/>
              </w:tabs>
              <w:spacing w:after="0" w:line="0" w:lineRule="atLeast"/>
              <w:ind w:left="0" w:firstLineChars="100" w:firstLine="23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5"/>
                <w:lang w:val="en-US"/>
              </w:rPr>
              <w:t>49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Exopodite</w:t>
            </w:r>
            <w:proofErr w:type="spellEnd"/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vestigial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present.</w:t>
            </w:r>
          </w:p>
          <w:p w:rsidR="00652005" w:rsidRPr="00976391" w:rsidRDefault="00652005" w:rsidP="00A64131">
            <w:pPr>
              <w:pStyle w:val="a7"/>
              <w:tabs>
                <w:tab w:val="left" w:pos="482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Ratio: ‘</w:t>
            </w:r>
            <w:r w:rsidRPr="00976391">
              <w:rPr>
                <w:rFonts w:ascii="Times New Roman" w:hAnsi="Times New Roman" w:cs="Times New Roman"/>
                <w:b/>
                <w:spacing w:val="-10"/>
                <w:lang w:val="en-US"/>
              </w:rPr>
              <w:t>Y</w:t>
            </w:r>
            <w:r w:rsidRPr="00976391">
              <w:rPr>
                <w:rFonts w:ascii="Times New Roman" w:hAnsi="Times New Roman" w:cs="Times New Roman"/>
                <w:spacing w:val="-10"/>
                <w:lang w:val="en-US"/>
              </w:rPr>
              <w:t xml:space="preserve">’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chemosensorial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section length/total ‘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  <w:r w:rsidRPr="00976391">
              <w:rPr>
                <w:rFonts w:ascii="Times New Roman" w:hAnsi="Times New Roman" w:cs="Times New Roman"/>
                <w:lang w:val="en-US"/>
              </w:rPr>
              <w:t>’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>):</w:t>
            </w:r>
            <w:r w:rsidRPr="00976391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spacing w:val="13"/>
                <w:lang w:val="en-US"/>
              </w:rPr>
              <w:t xml:space="preserve"> ≥</w:t>
            </w:r>
            <w:r w:rsidRPr="00976391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30%;</w:t>
            </w:r>
            <w:r w:rsidRPr="00976391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&lt; 30%.</w:t>
            </w:r>
          </w:p>
          <w:p w:rsidR="00652005" w:rsidRPr="00976391" w:rsidRDefault="00652005" w:rsidP="00A64131">
            <w:pPr>
              <w:pStyle w:val="a7"/>
              <w:tabs>
                <w:tab w:val="left" w:pos="475"/>
              </w:tabs>
              <w:spacing w:after="0" w:line="0" w:lineRule="atLeast"/>
              <w:ind w:left="0" w:firstLineChars="100" w:firstLine="23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5"/>
                <w:lang w:val="en-US"/>
              </w:rPr>
              <w:t>51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Spinneret seta (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exopodite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>tip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&gt; 1/3 total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exopodite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length;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&lt; 1/3 total</w:t>
            </w:r>
            <w:r w:rsidRPr="0097639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exopodite</w:t>
            </w:r>
            <w:proofErr w:type="spellEnd"/>
            <w:r w:rsidRPr="0097639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length.</w:t>
            </w:r>
          </w:p>
          <w:p w:rsidR="00652005" w:rsidRPr="00976391" w:rsidRDefault="00652005" w:rsidP="00A64131">
            <w:pPr>
              <w:pStyle w:val="a7"/>
              <w:tabs>
                <w:tab w:val="left" w:pos="590"/>
              </w:tabs>
              <w:spacing w:after="0" w:line="0" w:lineRule="atLeast"/>
              <w:ind w:left="0" w:firstLineChars="100" w:firstLine="233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52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spacing w:val="-4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>ventro</w:t>
            </w:r>
            <w:proofErr w:type="spellEnd"/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-apical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long (as long as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length);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(2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half-length).</w:t>
            </w:r>
          </w:p>
          <w:p w:rsidR="00652005" w:rsidRPr="00976391" w:rsidRDefault="00652005" w:rsidP="00A6413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53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medio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-ventral setae number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two;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one.</w:t>
            </w:r>
          </w:p>
          <w:p w:rsidR="00652005" w:rsidRPr="00976391" w:rsidRDefault="00652005" w:rsidP="00A64131">
            <w:pPr>
              <w:pStyle w:val="a7"/>
              <w:tabs>
                <w:tab w:val="left" w:pos="488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54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‘Y</w:t>
            </w:r>
            <w:r w:rsidRPr="00976391">
              <w:rPr>
                <w:rFonts w:ascii="Times New Roman" w:hAnsi="Times New Roman" w:cs="Times New Roman"/>
                <w:lang w:val="en-US"/>
              </w:rPr>
              <w:t>’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long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( &gt;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1/2 segment length);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( &lt; 1/2 segment length).</w:t>
            </w:r>
          </w:p>
          <w:p w:rsidR="00652005" w:rsidRPr="00976391" w:rsidRDefault="00652005" w:rsidP="00A64131">
            <w:pPr>
              <w:pStyle w:val="a7"/>
              <w:tabs>
                <w:tab w:val="left" w:pos="500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55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dorsal setae insertion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medial (50%-75% segment length);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subapical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( ≈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25% segment length).</w:t>
            </w:r>
          </w:p>
          <w:p w:rsidR="00197216" w:rsidRPr="00652005" w:rsidRDefault="00652005" w:rsidP="00A64131">
            <w:pPr>
              <w:pStyle w:val="a7"/>
              <w:tabs>
                <w:tab w:val="left" w:pos="488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56 </w:t>
            </w:r>
            <w:r w:rsidRPr="00976391">
              <w:rPr>
                <w:rFonts w:ascii="Times New Roman" w:hAnsi="Times New Roman" w:cs="Times New Roman"/>
                <w:lang w:val="en-US"/>
              </w:rPr>
              <w:t>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endopodal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ventro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 length</w:t>
            </w:r>
            <w:r w:rsidRPr="00976391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A2</w:t>
            </w:r>
            <w:r w:rsidRPr="00976391">
              <w:rPr>
                <w:rFonts w:ascii="Times New Roman" w:hAnsi="Times New Roman" w:cs="Times New Roman"/>
                <w:lang w:val="en-US"/>
              </w:rPr>
              <w:t>):</w:t>
            </w:r>
            <w:r w:rsidRPr="00976391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long ( &gt; 1/2 terminal claws length);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( &lt; 1/2 terminal claws length).</w:t>
            </w:r>
          </w:p>
        </w:tc>
      </w:tr>
      <w:tr w:rsidR="00197216" w:rsidTr="00197216">
        <w:tc>
          <w:tcPr>
            <w:tcW w:w="9628" w:type="dxa"/>
          </w:tcPr>
          <w:p w:rsidR="00197216" w:rsidRPr="00652005" w:rsidRDefault="00652005" w:rsidP="00652005">
            <w:pPr>
              <w:pStyle w:val="a3"/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Oral appendages</w:t>
            </w:r>
          </w:p>
        </w:tc>
      </w:tr>
      <w:tr w:rsidR="00197216" w:rsidTr="00197216">
        <w:tc>
          <w:tcPr>
            <w:tcW w:w="9628" w:type="dxa"/>
          </w:tcPr>
          <w:p w:rsidR="00652005" w:rsidRPr="00976391" w:rsidRDefault="00652005" w:rsidP="00A64131">
            <w:pPr>
              <w:pStyle w:val="a7"/>
              <w:tabs>
                <w:tab w:val="left" w:pos="106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57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and the 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segments fusion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Md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divided;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(1) </w:t>
            </w:r>
            <w:r w:rsidRPr="00976391">
              <w:rPr>
                <w:rFonts w:ascii="Times New Roman" w:hAnsi="Times New Roman" w:cs="Times New Roman"/>
                <w:lang w:val="en-US"/>
              </w:rPr>
              <w:t>fused.</w:t>
            </w:r>
          </w:p>
          <w:p w:rsidR="00197216" w:rsidRPr="00652005" w:rsidRDefault="00652005" w:rsidP="00A64131">
            <w:pPr>
              <w:pStyle w:val="a7"/>
              <w:tabs>
                <w:tab w:val="left" w:pos="104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58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and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endites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claw apex shape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Mx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spatular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tuned.</w:t>
            </w:r>
          </w:p>
        </w:tc>
      </w:tr>
      <w:tr w:rsidR="00197216" w:rsidTr="00197216">
        <w:tc>
          <w:tcPr>
            <w:tcW w:w="9628" w:type="dxa"/>
          </w:tcPr>
          <w:p w:rsidR="00197216" w:rsidRPr="00652005" w:rsidRDefault="00652005" w:rsidP="00652005">
            <w:pPr>
              <w:pStyle w:val="a7"/>
              <w:tabs>
                <w:tab w:val="left" w:pos="1044"/>
              </w:tabs>
              <w:spacing w:after="0" w:line="0" w:lineRule="atLeast"/>
              <w:ind w:left="0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t>Thoracic appendages</w:t>
            </w:r>
          </w:p>
        </w:tc>
      </w:tr>
      <w:tr w:rsidR="00197216" w:rsidTr="00197216">
        <w:tc>
          <w:tcPr>
            <w:tcW w:w="9628" w:type="dxa"/>
          </w:tcPr>
          <w:p w:rsidR="00652005" w:rsidRPr="00976391" w:rsidRDefault="00652005" w:rsidP="00C269FD">
            <w:pPr>
              <w:pStyle w:val="a7"/>
              <w:tabs>
                <w:tab w:val="left" w:pos="1040"/>
              </w:tabs>
              <w:spacing w:after="0" w:line="0" w:lineRule="atLeast"/>
              <w:ind w:left="0" w:firstLineChars="100" w:firstLine="233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59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Distal claw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vestigial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present.</w:t>
            </w:r>
          </w:p>
          <w:p w:rsidR="00652005" w:rsidRPr="00976391" w:rsidRDefault="00652005" w:rsidP="00C269FD">
            <w:pPr>
              <w:pStyle w:val="a7"/>
              <w:tabs>
                <w:tab w:val="left" w:pos="104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60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-medial setae number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two;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one.</w:t>
            </w:r>
          </w:p>
          <w:p w:rsidR="00652005" w:rsidRPr="00976391" w:rsidRDefault="00652005" w:rsidP="00C269FD">
            <w:pPr>
              <w:pStyle w:val="a7"/>
              <w:tabs>
                <w:tab w:val="left" w:pos="109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61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long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( &gt;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tip);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( &lt; 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tip).</w:t>
            </w:r>
          </w:p>
          <w:p w:rsidR="00652005" w:rsidRPr="00976391" w:rsidRDefault="00652005" w:rsidP="00C269FD">
            <w:pPr>
              <w:pStyle w:val="a7"/>
              <w:tabs>
                <w:tab w:val="left" w:pos="1040"/>
              </w:tabs>
              <w:spacing w:after="0" w:line="0" w:lineRule="atLeast"/>
              <w:ind w:left="0" w:firstLineChars="100" w:firstLine="233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62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Distal claw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vestigial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present.</w:t>
            </w:r>
          </w:p>
          <w:p w:rsidR="00652005" w:rsidRPr="00976391" w:rsidRDefault="00652005" w:rsidP="00C269FD">
            <w:pPr>
              <w:pStyle w:val="a7"/>
              <w:tabs>
                <w:tab w:val="left" w:pos="105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63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-medial</w:t>
            </w:r>
            <w:r w:rsidRPr="00976391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setae number</w:t>
            </w:r>
            <w:r w:rsidRPr="00976391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T2</w:t>
            </w:r>
            <w:r w:rsidRPr="00976391">
              <w:rPr>
                <w:rFonts w:ascii="Times New Roman" w:hAnsi="Times New Roman" w:cs="Times New Roman"/>
                <w:lang w:val="en-US"/>
              </w:rPr>
              <w:t>):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two;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one.</w:t>
            </w:r>
          </w:p>
          <w:p w:rsidR="00652005" w:rsidRPr="00976391" w:rsidRDefault="00652005" w:rsidP="00C269FD">
            <w:pPr>
              <w:pStyle w:val="a7"/>
              <w:tabs>
                <w:tab w:val="left" w:pos="10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64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T2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long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( &gt;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length);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( &lt; 3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tip).</w:t>
            </w:r>
          </w:p>
          <w:p w:rsidR="00652005" w:rsidRPr="00976391" w:rsidRDefault="00652005" w:rsidP="00C269FD">
            <w:pPr>
              <w:pStyle w:val="a7"/>
              <w:tabs>
                <w:tab w:val="left" w:pos="1040"/>
              </w:tabs>
              <w:spacing w:after="0" w:line="0" w:lineRule="atLeast"/>
              <w:ind w:left="0" w:firstLineChars="100" w:firstLine="233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65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Distal claw</w:t>
            </w:r>
            <w:r w:rsidRPr="00976391">
              <w:rPr>
                <w:rFonts w:ascii="Times New Roman" w:hAnsi="Times New Roman" w:cs="Times New Roman"/>
                <w:spacing w:val="-4"/>
                <w:lang w:val="en-US"/>
              </w:rPr>
              <w:t xml:space="preserve"> vestigial </w:t>
            </w:r>
            <w:r w:rsidRPr="00976391">
              <w:rPr>
                <w:rFonts w:ascii="Times New Roman" w:hAnsi="Times New Roman" w:cs="Times New Roman"/>
                <w:lang w:val="en-US"/>
              </w:rPr>
              <w:t>seta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present.</w:t>
            </w:r>
          </w:p>
          <w:p w:rsidR="00652005" w:rsidRPr="00976391" w:rsidRDefault="00652005" w:rsidP="00C269FD">
            <w:pPr>
              <w:pStyle w:val="a7"/>
              <w:tabs>
                <w:tab w:val="left" w:pos="1068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66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-medial setae number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two;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one.</w:t>
            </w:r>
          </w:p>
          <w:p w:rsidR="00652005" w:rsidRPr="00976391" w:rsidRDefault="00652005" w:rsidP="00C269FD">
            <w:pPr>
              <w:pStyle w:val="a7"/>
              <w:tabs>
                <w:tab w:val="left" w:pos="1092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67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76391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segment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 length (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T3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long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( &gt;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third segment tip);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( &lt; third</w:t>
            </w:r>
            <w:r w:rsidRPr="0097639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segment tip).</w:t>
            </w:r>
          </w:p>
          <w:p w:rsidR="00197216" w:rsidRPr="00652005" w:rsidRDefault="00652005" w:rsidP="00652005">
            <w:pPr>
              <w:pStyle w:val="a3"/>
              <w:spacing w:after="0" w:line="0" w:lineRule="atLeast"/>
              <w:rPr>
                <w:rFonts w:ascii="Times New Roman" w:hAnsi="Times New Roman" w:cs="Times New Roman"/>
                <w:lang w:val="en-US"/>
              </w:rPr>
            </w:pPr>
            <w:r w:rsidRPr="00976391">
              <w:rPr>
                <w:rFonts w:ascii="Times New Roman" w:hAnsi="Times New Roman" w:cs="Times New Roman"/>
                <w:lang w:val="en-US"/>
              </w:rPr>
              <w:lastRenderedPageBreak/>
              <w:t>Sexual appendages</w:t>
            </w:r>
          </w:p>
        </w:tc>
      </w:tr>
      <w:tr w:rsidR="00652005" w:rsidTr="00197216">
        <w:tc>
          <w:tcPr>
            <w:tcW w:w="9628" w:type="dxa"/>
          </w:tcPr>
          <w:p w:rsidR="00652005" w:rsidRPr="00976391" w:rsidRDefault="00652005" w:rsidP="006511A1">
            <w:pPr>
              <w:pStyle w:val="a7"/>
              <w:tabs>
                <w:tab w:val="left" w:pos="104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68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Distal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lobe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digital process development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): (0) fully developed; (1) vestigial; (2) merged to distal lobe contour.</w:t>
            </w:r>
          </w:p>
          <w:p w:rsidR="00652005" w:rsidRPr="00976391" w:rsidRDefault="00652005" w:rsidP="006511A1">
            <w:pPr>
              <w:pStyle w:val="a7"/>
              <w:tabs>
                <w:tab w:val="left" w:pos="104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69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Distal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lobe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digital process position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):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(0) </w:t>
            </w:r>
            <w:r w:rsidRPr="00976391">
              <w:rPr>
                <w:rFonts w:ascii="Times New Roman" w:hAnsi="Times New Roman" w:cs="Times New Roman"/>
                <w:lang w:val="en-US"/>
              </w:rPr>
              <w:t>basal;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(1) </w:t>
            </w:r>
            <w:r w:rsidRPr="00976391">
              <w:rPr>
                <w:rFonts w:ascii="Times New Roman" w:hAnsi="Times New Roman" w:cs="Times New Roman"/>
                <w:lang w:val="en-US"/>
              </w:rPr>
              <w:t>medial;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(2) </w:t>
            </w:r>
            <w:r w:rsidRPr="00976391">
              <w:rPr>
                <w:rFonts w:ascii="Times New Roman" w:hAnsi="Times New Roman" w:cs="Times New Roman"/>
                <w:lang w:val="en-US"/>
              </w:rPr>
              <w:t>apical.</w:t>
            </w:r>
          </w:p>
          <w:p w:rsidR="00652005" w:rsidRPr="00976391" w:rsidRDefault="00652005" w:rsidP="006511A1">
            <w:pPr>
              <w:pStyle w:val="a7"/>
              <w:tabs>
                <w:tab w:val="left" w:pos="104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70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Distal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lobe</w:t>
            </w:r>
            <w:proofErr w:type="gramEnd"/>
            <w:r w:rsidRPr="00976391">
              <w:rPr>
                <w:rFonts w:ascii="Times New Roman" w:hAnsi="Times New Roman" w:cs="Times New Roman"/>
                <w:lang w:val="en-US"/>
              </w:rPr>
              <w:t xml:space="preserve"> digital process shape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):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(0) </w:t>
            </w:r>
            <w:r w:rsidRPr="00976391">
              <w:rPr>
                <w:rFonts w:ascii="Times New Roman" w:hAnsi="Times New Roman" w:cs="Times New Roman"/>
                <w:lang w:val="en-US"/>
              </w:rPr>
              <w:t>typical (finger-shape);</w:t>
            </w:r>
            <w:r w:rsidRPr="00976391">
              <w:rPr>
                <w:rFonts w:ascii="Times New Roman" w:hAnsi="Times New Roman" w:cs="Times New Roman"/>
                <w:b/>
                <w:lang w:val="en-US"/>
              </w:rPr>
              <w:t xml:space="preserve"> (1) </w:t>
            </w:r>
            <w:r w:rsidRPr="00976391">
              <w:rPr>
                <w:rFonts w:ascii="Times New Roman" w:hAnsi="Times New Roman" w:cs="Times New Roman"/>
                <w:lang w:val="en-US"/>
              </w:rPr>
              <w:t>pointed.</w:t>
            </w:r>
          </w:p>
          <w:p w:rsidR="00652005" w:rsidRPr="00976391" w:rsidRDefault="00652005" w:rsidP="006511A1">
            <w:pPr>
              <w:pStyle w:val="a7"/>
              <w:tabs>
                <w:tab w:val="left" w:pos="1084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71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Distal lobe apex shape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rounded;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sinuous;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(2)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acuminate;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(3) </w:t>
            </w:r>
            <w:r w:rsidRPr="00976391">
              <w:rPr>
                <w:rFonts w:ascii="Times New Roman" w:hAnsi="Times New Roman" w:cs="Times New Roman"/>
                <w:lang w:val="en-US"/>
              </w:rPr>
              <w:t>straight.</w:t>
            </w:r>
          </w:p>
          <w:p w:rsidR="00652005" w:rsidRPr="00976391" w:rsidRDefault="00652005" w:rsidP="006511A1">
            <w:pPr>
              <w:pStyle w:val="a7"/>
              <w:tabs>
                <w:tab w:val="left" w:pos="512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72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Distal lobe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dorso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-apical seta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absent;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short </w:t>
            </w:r>
            <w:proofErr w:type="gramStart"/>
            <w:r w:rsidRPr="00976391">
              <w:rPr>
                <w:rFonts w:ascii="Times New Roman" w:hAnsi="Times New Roman" w:cs="Times New Roman"/>
                <w:lang w:val="en-US"/>
              </w:rPr>
              <w:t>( &lt;</w:t>
            </w:r>
            <w:proofErr w:type="gramEnd"/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1/2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distal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lobe length);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(2)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medium</w:t>
            </w:r>
            <w:r w:rsidRPr="0097639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( ≈</w:t>
            </w:r>
            <w:r w:rsidRPr="00976391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1/2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distal</w:t>
            </w:r>
            <w:r w:rsidRPr="00976391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lobe</w:t>
            </w:r>
            <w:r w:rsidRPr="0097639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length);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(3)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long ( &gt; 1/2 distal lobe length).</w:t>
            </w:r>
          </w:p>
          <w:p w:rsidR="00652005" w:rsidRPr="00976391" w:rsidRDefault="00652005" w:rsidP="006511A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lang w:val="en-US"/>
              </w:rPr>
              <w:t>73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6391">
              <w:rPr>
                <w:rFonts w:ascii="Times New Roman" w:hAnsi="Times New Roman" w:cs="Times New Roman"/>
                <w:lang w:val="en-US"/>
              </w:rPr>
              <w:t>Copulatory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 process shape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>): (0) typical (hook-like); (1) other.</w:t>
            </w:r>
          </w:p>
          <w:p w:rsidR="00652005" w:rsidRPr="00976391" w:rsidRDefault="00652005" w:rsidP="006511A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74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Glans and ejaculatory duct union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(0) 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separated;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united.</w:t>
            </w:r>
          </w:p>
          <w:p w:rsidR="00652005" w:rsidRPr="00976391" w:rsidRDefault="00652005" w:rsidP="006511A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75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Upper ramus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present;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absent.</w:t>
            </w:r>
          </w:p>
          <w:p w:rsidR="00652005" w:rsidRPr="00976391" w:rsidRDefault="00652005" w:rsidP="006511A1">
            <w:pPr>
              <w:pStyle w:val="a7"/>
              <w:tabs>
                <w:tab w:val="left" w:pos="476"/>
              </w:tabs>
              <w:spacing w:after="0" w:line="0" w:lineRule="atLeast"/>
              <w:ind w:left="0" w:firstLineChars="100" w:firstLine="241"/>
              <w:rPr>
                <w:rFonts w:ascii="Times New Roman" w:hAnsi="Times New Roman" w:cs="Times New Roman"/>
              </w:rPr>
            </w:pP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76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Lobe distal symmetry (</w:t>
            </w:r>
            <w:proofErr w:type="spellStart"/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Hp</w:t>
            </w:r>
            <w:proofErr w:type="spellEnd"/>
            <w:r w:rsidRPr="00976391">
              <w:rPr>
                <w:rFonts w:ascii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hAnsi="Times New Roman" w:cs="Times New Roman"/>
                <w:lang w:val="en-US"/>
              </w:rPr>
              <w:t xml:space="preserve"> symmetric; </w:t>
            </w:r>
            <w:r w:rsidRPr="00976391">
              <w:rPr>
                <w:rFonts w:ascii="Times New Roman" w:hAnsi="Times New Roman" w:cs="Times New Roman"/>
                <w:b/>
                <w:bCs/>
                <w:lang w:val="en-US"/>
              </w:rPr>
              <w:t>(1)</w:t>
            </w:r>
            <w:r w:rsidRPr="00976391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76391">
              <w:rPr>
                <w:rFonts w:ascii="Times New Roman" w:hAnsi="Times New Roman" w:cs="Times New Roman"/>
                <w:lang w:val="en-US"/>
              </w:rPr>
              <w:t>asymmetric.</w:t>
            </w:r>
          </w:p>
          <w:p w:rsidR="00652005" w:rsidRPr="006511A1" w:rsidRDefault="00652005" w:rsidP="006511A1">
            <w:pPr>
              <w:spacing w:line="0" w:lineRule="atLeast"/>
              <w:ind w:firstLineChars="100" w:firstLine="240"/>
              <w:rPr>
                <w:rFonts w:ascii="Times New Roman" w:eastAsiaTheme="minorEastAsia" w:hAnsi="Times New Roman" w:cs="Times New Roman"/>
                <w:b/>
                <w:lang w:val="en-US" w:eastAsia="zh-TW"/>
              </w:rPr>
            </w:pPr>
            <w:r w:rsidRPr="0097639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77</w:t>
            </w:r>
            <w:r w:rsidRPr="0097639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76391">
              <w:rPr>
                <w:rFonts w:ascii="Times New Roman" w:eastAsia="Times New Roman" w:hAnsi="Times New Roman" w:cs="Times New Roman"/>
                <w:lang w:val="en-US"/>
              </w:rPr>
              <w:t>Setae number (</w:t>
            </w:r>
            <w:r w:rsidRPr="0097639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female genital lobe</w:t>
            </w:r>
            <w:r w:rsidRPr="00976391">
              <w:rPr>
                <w:rFonts w:ascii="Times New Roman" w:eastAsia="Times New Roman" w:hAnsi="Times New Roman" w:cs="Times New Roman"/>
                <w:lang w:val="en-US"/>
              </w:rPr>
              <w:t xml:space="preserve">): </w:t>
            </w:r>
            <w:r w:rsidRPr="0097639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(0)</w:t>
            </w:r>
            <w:r w:rsidRPr="00976391">
              <w:rPr>
                <w:rFonts w:ascii="Times New Roman" w:eastAsia="Times New Roman" w:hAnsi="Times New Roman" w:cs="Times New Roman"/>
                <w:lang w:val="en-US"/>
              </w:rPr>
              <w:t xml:space="preserve"> two; </w:t>
            </w:r>
            <w:r w:rsidRPr="0097639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(1)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three.</w:t>
            </w:r>
          </w:p>
        </w:tc>
      </w:tr>
    </w:tbl>
    <w:p w:rsidR="007827E1" w:rsidRPr="00B824A4" w:rsidRDefault="007827E1" w:rsidP="00197216">
      <w:pPr>
        <w:spacing w:line="0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27E1" w:rsidRPr="00B824A4" w:rsidSect="00C03F99">
      <w:headerReference w:type="default" r:id="rId7"/>
      <w:pgSz w:w="11906" w:h="16838"/>
      <w:pgMar w:top="1134" w:right="1134" w:bottom="1134" w:left="1134" w:header="709" w:footer="709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C6" w:rsidRDefault="003626C6">
      <w:pPr>
        <w:rPr>
          <w:rFonts w:hint="eastAsia"/>
        </w:rPr>
      </w:pPr>
      <w:r>
        <w:separator/>
      </w:r>
    </w:p>
  </w:endnote>
  <w:endnote w:type="continuationSeparator" w:id="0">
    <w:p w:rsidR="003626C6" w:rsidRDefault="00362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C6" w:rsidRDefault="003626C6">
      <w:pPr>
        <w:rPr>
          <w:rFonts w:hint="eastAsia"/>
        </w:rPr>
      </w:pPr>
      <w:r>
        <w:separator/>
      </w:r>
    </w:p>
  </w:footnote>
  <w:footnote w:type="continuationSeparator" w:id="0">
    <w:p w:rsidR="003626C6" w:rsidRDefault="003626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4A" w:rsidRPr="00EC6943" w:rsidRDefault="00EC6943" w:rsidP="00C85F85">
    <w:pPr>
      <w:pStyle w:val="a5"/>
      <w:rPr>
        <w:rFonts w:ascii="Times New Roman" w:hAnsi="Times New Roman" w:cs="Times New Roman"/>
        <w:sz w:val="20"/>
        <w:szCs w:val="20"/>
      </w:rPr>
    </w:pPr>
    <w:r w:rsidRPr="00EC6943">
      <w:rPr>
        <w:rFonts w:ascii="Times New Roman" w:hAnsi="Times New Roman" w:cs="Times New Roman"/>
        <w:i/>
        <w:sz w:val="20"/>
        <w:szCs w:val="20"/>
      </w:rPr>
      <w:t>Zoological Studies</w:t>
    </w:r>
    <w:r w:rsidRPr="00EC6943">
      <w:rPr>
        <w:rFonts w:ascii="Times New Roman" w:hAnsi="Times New Roman" w:cs="Times New Roman"/>
        <w:sz w:val="20"/>
        <w:szCs w:val="20"/>
      </w:rPr>
      <w:t xml:space="preserve"> </w:t>
    </w:r>
    <w:r w:rsidRPr="00EC6943">
      <w:rPr>
        <w:rFonts w:ascii="Times New Roman" w:hAnsi="Times New Roman" w:cs="Times New Roman"/>
        <w:b/>
        <w:sz w:val="20"/>
        <w:szCs w:val="20"/>
      </w:rPr>
      <w:t>61:</w:t>
    </w:r>
    <w:r w:rsidRPr="00EC6943">
      <w:rPr>
        <w:rFonts w:ascii="Times New Roman" w:hAnsi="Times New Roman" w:cs="Times New Roman"/>
        <w:sz w:val="20"/>
        <w:szCs w:val="20"/>
      </w:rPr>
      <w:t>27 (2022)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E1"/>
    <w:rsid w:val="00025772"/>
    <w:rsid w:val="0005028B"/>
    <w:rsid w:val="00136AEB"/>
    <w:rsid w:val="00197216"/>
    <w:rsid w:val="001D0E6C"/>
    <w:rsid w:val="00222C37"/>
    <w:rsid w:val="0023321D"/>
    <w:rsid w:val="002443F2"/>
    <w:rsid w:val="002B0BD9"/>
    <w:rsid w:val="002D47E9"/>
    <w:rsid w:val="003072A9"/>
    <w:rsid w:val="003626C6"/>
    <w:rsid w:val="003D0C8B"/>
    <w:rsid w:val="004B2AFE"/>
    <w:rsid w:val="004D69D5"/>
    <w:rsid w:val="00591562"/>
    <w:rsid w:val="005C0193"/>
    <w:rsid w:val="006511A1"/>
    <w:rsid w:val="00652005"/>
    <w:rsid w:val="00666D1D"/>
    <w:rsid w:val="007060D9"/>
    <w:rsid w:val="00721A86"/>
    <w:rsid w:val="00724487"/>
    <w:rsid w:val="00751608"/>
    <w:rsid w:val="007827E1"/>
    <w:rsid w:val="007E4511"/>
    <w:rsid w:val="008F2D3B"/>
    <w:rsid w:val="00920A35"/>
    <w:rsid w:val="009224A3"/>
    <w:rsid w:val="009415B7"/>
    <w:rsid w:val="00947E0F"/>
    <w:rsid w:val="0098088D"/>
    <w:rsid w:val="00A64131"/>
    <w:rsid w:val="00A85BE9"/>
    <w:rsid w:val="00AD609A"/>
    <w:rsid w:val="00B0143E"/>
    <w:rsid w:val="00B36938"/>
    <w:rsid w:val="00B824A4"/>
    <w:rsid w:val="00BD45CC"/>
    <w:rsid w:val="00BF08C0"/>
    <w:rsid w:val="00BF620C"/>
    <w:rsid w:val="00C03F99"/>
    <w:rsid w:val="00C269FD"/>
    <w:rsid w:val="00C85F85"/>
    <w:rsid w:val="00CD72DA"/>
    <w:rsid w:val="00EC6943"/>
    <w:rsid w:val="00F130DE"/>
    <w:rsid w:val="00F73E0E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3CA09-A367-43CE-9A64-08789CA9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E1"/>
    <w:pPr>
      <w:suppressAutoHyphens/>
    </w:pPr>
    <w:rPr>
      <w:rFonts w:ascii="Liberation Serif" w:eastAsia="NSimSun" w:hAnsi="Liberation Serif" w:cs="Arial Unicode MS"/>
      <w:szCs w:val="24"/>
      <w:lang w:val="pt-B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7E1"/>
    <w:pPr>
      <w:spacing w:after="140" w:line="276" w:lineRule="auto"/>
    </w:pPr>
  </w:style>
  <w:style w:type="character" w:customStyle="1" w:styleId="a4">
    <w:name w:val="本文 字元"/>
    <w:basedOn w:val="a0"/>
    <w:link w:val="a3"/>
    <w:rsid w:val="007827E1"/>
    <w:rPr>
      <w:rFonts w:ascii="Liberation Serif" w:eastAsia="NSimSun" w:hAnsi="Liberation Serif" w:cs="Arial Unicode MS"/>
      <w:szCs w:val="24"/>
      <w:lang w:val="pt-BR" w:eastAsia="zh-CN" w:bidi="hi-IN"/>
    </w:rPr>
  </w:style>
  <w:style w:type="paragraph" w:styleId="a5">
    <w:name w:val="header"/>
    <w:basedOn w:val="a"/>
    <w:link w:val="a6"/>
    <w:rsid w:val="007827E1"/>
    <w:pPr>
      <w:suppressLineNumbers/>
      <w:tabs>
        <w:tab w:val="center" w:pos="4819"/>
        <w:tab w:val="right" w:pos="9638"/>
      </w:tabs>
    </w:pPr>
  </w:style>
  <w:style w:type="character" w:customStyle="1" w:styleId="a6">
    <w:name w:val="頁首 字元"/>
    <w:basedOn w:val="a0"/>
    <w:link w:val="a5"/>
    <w:rsid w:val="007827E1"/>
    <w:rPr>
      <w:rFonts w:ascii="Liberation Serif" w:eastAsia="NSimSun" w:hAnsi="Liberation Serif" w:cs="Arial Unicode MS"/>
      <w:szCs w:val="24"/>
      <w:lang w:val="pt-BR" w:eastAsia="zh-CN" w:bidi="hi-IN"/>
    </w:rPr>
  </w:style>
  <w:style w:type="paragraph" w:styleId="a7">
    <w:name w:val="List Paragraph"/>
    <w:basedOn w:val="a"/>
    <w:qFormat/>
    <w:rsid w:val="007827E1"/>
    <w:pPr>
      <w:spacing w:after="160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5160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751608"/>
    <w:rPr>
      <w:rFonts w:ascii="Liberation Serif" w:eastAsia="NSimSun" w:hAnsi="Liberation Serif" w:cs="Mangal"/>
      <w:sz w:val="20"/>
      <w:szCs w:val="18"/>
      <w:lang w:val="pt-BR" w:eastAsia="zh-CN" w:bidi="hi-IN"/>
    </w:rPr>
  </w:style>
  <w:style w:type="table" w:styleId="aa">
    <w:name w:val="Table Grid"/>
    <w:basedOn w:val="a1"/>
    <w:uiPriority w:val="39"/>
    <w:rsid w:val="0019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46D8-A425-4ED1-8D1E-04ABD30C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46</cp:revision>
  <dcterms:created xsi:type="dcterms:W3CDTF">2022-05-06T03:48:00Z</dcterms:created>
  <dcterms:modified xsi:type="dcterms:W3CDTF">2022-05-06T09:24:00Z</dcterms:modified>
</cp:coreProperties>
</file>