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B809" w14:textId="02217824" w:rsidR="00FF2828" w:rsidRDefault="00EA370F" w:rsidP="00711391">
      <w:pPr>
        <w:pStyle w:val="a3"/>
        <w:spacing w:before="92"/>
      </w:pPr>
      <w:r>
        <w:rPr>
          <w:b/>
        </w:rPr>
        <w:t>Table S2</w:t>
      </w:r>
      <w:r w:rsidR="00AA7BE5">
        <w:rPr>
          <w:b/>
        </w:rPr>
        <w:t xml:space="preserve">. </w:t>
      </w:r>
      <w:r>
        <w:rPr>
          <w:b/>
        </w:rPr>
        <w:t xml:space="preserve"> </w:t>
      </w:r>
      <w:r>
        <w:t>Summary of Monte-Carlo tests of RLQ models of ponds</w:t>
      </w:r>
    </w:p>
    <w:tbl>
      <w:tblPr>
        <w:tblStyle w:val="TableNormal"/>
        <w:tblW w:w="10859" w:type="dxa"/>
        <w:jc w:val="center"/>
        <w:tblLayout w:type="fixed"/>
        <w:tblLook w:val="01E0" w:firstRow="1" w:lastRow="1" w:firstColumn="1" w:lastColumn="1" w:noHBand="0" w:noVBand="0"/>
      </w:tblPr>
      <w:tblGrid>
        <w:gridCol w:w="4384"/>
        <w:gridCol w:w="2117"/>
        <w:gridCol w:w="1661"/>
        <w:gridCol w:w="1309"/>
        <w:gridCol w:w="1388"/>
      </w:tblGrid>
      <w:tr w:rsidR="00060AA7" w:rsidRPr="00AA7BE5" w14:paraId="4347D826" w14:textId="77777777" w:rsidTr="00E63B77">
        <w:trPr>
          <w:trHeight w:val="45"/>
          <w:jc w:val="center"/>
        </w:trPr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06FF2D7A" w14:textId="77777777" w:rsidR="00060AA7" w:rsidRPr="00AA7BE5" w:rsidRDefault="00060AA7" w:rsidP="00E63B77">
            <w:pPr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Model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068047FD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Functional traits selected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02565DE6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Predictors selected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 w14:paraId="465D01BE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Standard observed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 w14:paraId="7918B0E9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P-value</w:t>
            </w:r>
          </w:p>
        </w:tc>
      </w:tr>
      <w:tr w:rsidR="00060AA7" w:rsidRPr="00AA7BE5" w14:paraId="37DFF4C9" w14:textId="77777777" w:rsidTr="00E63B77">
        <w:trPr>
          <w:trHeight w:val="45"/>
          <w:jc w:val="center"/>
        </w:trPr>
        <w:tc>
          <w:tcPr>
            <w:tcW w:w="4384" w:type="dxa"/>
            <w:tcBorders>
              <w:top w:val="single" w:sz="4" w:space="0" w:color="000000"/>
            </w:tcBorders>
          </w:tcPr>
          <w:p w14:paraId="363C0D3C" w14:textId="77777777" w:rsidR="00060AA7" w:rsidRPr="00AA7BE5" w:rsidRDefault="00060AA7" w:rsidP="00E63B77">
            <w:pPr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 xml:space="preserve">Local environmental descriptors </w:t>
            </w:r>
            <w:r w:rsidRPr="00AA7BE5">
              <w:rPr>
                <w:spacing w:val="-18"/>
                <w:sz w:val="20"/>
                <w:szCs w:val="20"/>
              </w:rPr>
              <w:t xml:space="preserve">– </w:t>
            </w:r>
            <w:r w:rsidRPr="00AA7BE5">
              <w:rPr>
                <w:sz w:val="20"/>
                <w:szCs w:val="20"/>
              </w:rPr>
              <w:t>global model</w:t>
            </w:r>
          </w:p>
        </w:tc>
        <w:tc>
          <w:tcPr>
            <w:tcW w:w="2117" w:type="dxa"/>
            <w:tcBorders>
              <w:top w:val="single" w:sz="4" w:space="0" w:color="000000"/>
            </w:tcBorders>
          </w:tcPr>
          <w:p w14:paraId="38D4920F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All traits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4DF42C6E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All predictors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 w14:paraId="2B594FC7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3.021</w:t>
            </w:r>
          </w:p>
        </w:tc>
        <w:tc>
          <w:tcPr>
            <w:tcW w:w="1388" w:type="dxa"/>
            <w:tcBorders>
              <w:top w:val="single" w:sz="4" w:space="0" w:color="000000"/>
            </w:tcBorders>
          </w:tcPr>
          <w:p w14:paraId="1C565AA4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0.02</w:t>
            </w:r>
          </w:p>
        </w:tc>
      </w:tr>
      <w:tr w:rsidR="00060AA7" w:rsidRPr="00AA7BE5" w14:paraId="1BAD6CF1" w14:textId="77777777" w:rsidTr="00E63B77">
        <w:trPr>
          <w:trHeight w:val="2254"/>
          <w:jc w:val="center"/>
        </w:trPr>
        <w:tc>
          <w:tcPr>
            <w:tcW w:w="4384" w:type="dxa"/>
          </w:tcPr>
          <w:p w14:paraId="25BE8722" w14:textId="77777777" w:rsidR="00060AA7" w:rsidRPr="00AA7BE5" w:rsidRDefault="00060AA7" w:rsidP="00E63B77">
            <w:pPr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Local environmental descriptors – fitted model</w:t>
            </w:r>
          </w:p>
        </w:tc>
        <w:tc>
          <w:tcPr>
            <w:tcW w:w="2117" w:type="dxa"/>
          </w:tcPr>
          <w:p w14:paraId="1952DB1A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 xml:space="preserve">BH; </w:t>
            </w:r>
            <w:r w:rsidRPr="00AA7BE5">
              <w:rPr>
                <w:spacing w:val="-7"/>
                <w:sz w:val="20"/>
                <w:szCs w:val="20"/>
              </w:rPr>
              <w:t xml:space="preserve">BL; </w:t>
            </w:r>
            <w:r w:rsidRPr="00AA7BE5">
              <w:rPr>
                <w:sz w:val="20"/>
                <w:szCs w:val="20"/>
              </w:rPr>
              <w:t xml:space="preserve">BW; </w:t>
            </w:r>
            <w:r w:rsidRPr="00AA7BE5">
              <w:rPr>
                <w:spacing w:val="-6"/>
                <w:sz w:val="20"/>
                <w:szCs w:val="20"/>
              </w:rPr>
              <w:t xml:space="preserve">TMW; </w:t>
            </w:r>
            <w:r w:rsidRPr="00AA7BE5">
              <w:rPr>
                <w:sz w:val="20"/>
                <w:szCs w:val="20"/>
              </w:rPr>
              <w:t xml:space="preserve">DFH; </w:t>
            </w:r>
            <w:r w:rsidRPr="00AA7BE5">
              <w:rPr>
                <w:spacing w:val="-4"/>
                <w:sz w:val="20"/>
                <w:szCs w:val="20"/>
              </w:rPr>
              <w:t xml:space="preserve">VFH; </w:t>
            </w:r>
            <w:r w:rsidRPr="00AA7BE5">
              <w:rPr>
                <w:sz w:val="20"/>
                <w:szCs w:val="20"/>
              </w:rPr>
              <w:t xml:space="preserve">NTR; </w:t>
            </w:r>
            <w:r w:rsidRPr="00AA7BE5">
              <w:rPr>
                <w:spacing w:val="-5"/>
                <w:sz w:val="20"/>
                <w:szCs w:val="20"/>
              </w:rPr>
              <w:t xml:space="preserve">ODP; </w:t>
            </w:r>
            <w:r w:rsidRPr="00AA7BE5">
              <w:rPr>
                <w:sz w:val="20"/>
                <w:szCs w:val="20"/>
              </w:rPr>
              <w:t xml:space="preserve">MS; ES; </w:t>
            </w:r>
            <w:r w:rsidRPr="00AA7BE5">
              <w:rPr>
                <w:spacing w:val="-7"/>
                <w:sz w:val="20"/>
                <w:szCs w:val="20"/>
              </w:rPr>
              <w:t xml:space="preserve">SL; </w:t>
            </w:r>
            <w:r w:rsidRPr="00AA7BE5">
              <w:rPr>
                <w:sz w:val="20"/>
                <w:szCs w:val="20"/>
              </w:rPr>
              <w:t xml:space="preserve">SW; </w:t>
            </w:r>
            <w:r w:rsidRPr="00AA7BE5">
              <w:rPr>
                <w:spacing w:val="-7"/>
                <w:sz w:val="20"/>
                <w:szCs w:val="20"/>
              </w:rPr>
              <w:t xml:space="preserve">ND; </w:t>
            </w:r>
            <w:r w:rsidRPr="00AA7BE5">
              <w:rPr>
                <w:sz w:val="20"/>
                <w:szCs w:val="20"/>
              </w:rPr>
              <w:t>IED; Fl;</w:t>
            </w:r>
            <w:r w:rsidRPr="00AA7BE5">
              <w:rPr>
                <w:spacing w:val="6"/>
                <w:sz w:val="20"/>
                <w:szCs w:val="20"/>
              </w:rPr>
              <w:t xml:space="preserve"> </w:t>
            </w:r>
            <w:r w:rsidRPr="00AA7BE5">
              <w:rPr>
                <w:spacing w:val="-7"/>
                <w:sz w:val="20"/>
                <w:szCs w:val="20"/>
              </w:rPr>
              <w:t>EP;</w:t>
            </w:r>
          </w:p>
          <w:p w14:paraId="1AAC2D52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SP; NP</w:t>
            </w:r>
          </w:p>
        </w:tc>
        <w:tc>
          <w:tcPr>
            <w:tcW w:w="1661" w:type="dxa"/>
          </w:tcPr>
          <w:p w14:paraId="5A535118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 xml:space="preserve">Depth; water </w:t>
            </w:r>
            <w:r w:rsidRPr="00AA7BE5">
              <w:rPr>
                <w:spacing w:val="-6"/>
                <w:sz w:val="20"/>
                <w:szCs w:val="20"/>
              </w:rPr>
              <w:t xml:space="preserve">pH; </w:t>
            </w:r>
            <w:r w:rsidRPr="00AA7BE5">
              <w:rPr>
                <w:sz w:val="20"/>
                <w:szCs w:val="20"/>
              </w:rPr>
              <w:t>water temperature; water onductivity; pond</w:t>
            </w:r>
            <w:r w:rsidRPr="00AA7BE5">
              <w:rPr>
                <w:spacing w:val="-1"/>
                <w:sz w:val="20"/>
                <w:szCs w:val="20"/>
              </w:rPr>
              <w:t xml:space="preserve"> </w:t>
            </w:r>
            <w:r w:rsidRPr="00AA7BE5">
              <w:rPr>
                <w:sz w:val="20"/>
                <w:szCs w:val="20"/>
              </w:rPr>
              <w:t>vegetation</w:t>
            </w:r>
          </w:p>
        </w:tc>
        <w:tc>
          <w:tcPr>
            <w:tcW w:w="1309" w:type="dxa"/>
          </w:tcPr>
          <w:p w14:paraId="495AE94C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3.687</w:t>
            </w:r>
          </w:p>
        </w:tc>
        <w:tc>
          <w:tcPr>
            <w:tcW w:w="1388" w:type="dxa"/>
          </w:tcPr>
          <w:p w14:paraId="3FB4F1CF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0.001</w:t>
            </w:r>
          </w:p>
        </w:tc>
      </w:tr>
      <w:tr w:rsidR="00060AA7" w:rsidRPr="00AA7BE5" w14:paraId="25B5B714" w14:textId="77777777" w:rsidTr="00E63B77">
        <w:trPr>
          <w:trHeight w:val="55"/>
          <w:jc w:val="center"/>
        </w:trPr>
        <w:tc>
          <w:tcPr>
            <w:tcW w:w="4384" w:type="dxa"/>
          </w:tcPr>
          <w:p w14:paraId="67390BC0" w14:textId="77777777" w:rsidR="00060AA7" w:rsidRPr="00AA7BE5" w:rsidRDefault="00060AA7" w:rsidP="00E63B77">
            <w:pPr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 xml:space="preserve">Landscape descriptors </w:t>
            </w:r>
            <w:r w:rsidRPr="00AA7BE5">
              <w:rPr>
                <w:spacing w:val="-18"/>
                <w:sz w:val="20"/>
                <w:szCs w:val="20"/>
              </w:rPr>
              <w:t xml:space="preserve">– </w:t>
            </w:r>
            <w:r w:rsidRPr="00AA7BE5">
              <w:rPr>
                <w:sz w:val="20"/>
                <w:szCs w:val="20"/>
              </w:rPr>
              <w:t>global model</w:t>
            </w:r>
          </w:p>
        </w:tc>
        <w:tc>
          <w:tcPr>
            <w:tcW w:w="2117" w:type="dxa"/>
          </w:tcPr>
          <w:p w14:paraId="1284B96B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All traits</w:t>
            </w:r>
          </w:p>
        </w:tc>
        <w:tc>
          <w:tcPr>
            <w:tcW w:w="1661" w:type="dxa"/>
          </w:tcPr>
          <w:p w14:paraId="08C9EA3B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All predictors</w:t>
            </w:r>
          </w:p>
        </w:tc>
        <w:tc>
          <w:tcPr>
            <w:tcW w:w="1309" w:type="dxa"/>
          </w:tcPr>
          <w:p w14:paraId="452BA14A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1.523</w:t>
            </w:r>
          </w:p>
        </w:tc>
        <w:tc>
          <w:tcPr>
            <w:tcW w:w="1388" w:type="dxa"/>
          </w:tcPr>
          <w:p w14:paraId="35D77524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0.06</w:t>
            </w:r>
          </w:p>
        </w:tc>
      </w:tr>
      <w:tr w:rsidR="00060AA7" w:rsidRPr="00AA7BE5" w14:paraId="440823F8" w14:textId="77777777" w:rsidTr="00E63B77">
        <w:trPr>
          <w:trHeight w:val="55"/>
          <w:jc w:val="center"/>
        </w:trPr>
        <w:tc>
          <w:tcPr>
            <w:tcW w:w="4384" w:type="dxa"/>
            <w:tcBorders>
              <w:bottom w:val="single" w:sz="4" w:space="0" w:color="auto"/>
            </w:tcBorders>
          </w:tcPr>
          <w:p w14:paraId="473D3B4E" w14:textId="77777777" w:rsidR="00060AA7" w:rsidRPr="00AA7BE5" w:rsidRDefault="00060AA7" w:rsidP="00E63B77">
            <w:pPr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Landscape descriptors – fitted model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1318EC4A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BH; BL; BW; TMW; DFH; VFH; NTR; ODP; MS; ES; SL; SW; ND; IED; Fl; EP; SP; NP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3E2D9B44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 xml:space="preserve">Forest; agriculture; pasture; </w:t>
            </w:r>
            <w:r w:rsidRPr="00AA7BE5">
              <w:rPr>
                <w:spacing w:val="-4"/>
                <w:sz w:val="20"/>
                <w:szCs w:val="20"/>
              </w:rPr>
              <w:t xml:space="preserve">urban; </w:t>
            </w:r>
            <w:r w:rsidRPr="00AA7BE5">
              <w:rPr>
                <w:sz w:val="20"/>
                <w:szCs w:val="20"/>
              </w:rPr>
              <w:t xml:space="preserve">edge dist.; </w:t>
            </w:r>
            <w:r w:rsidRPr="00AA7BE5">
              <w:rPr>
                <w:spacing w:val="-4"/>
                <w:sz w:val="20"/>
                <w:szCs w:val="20"/>
              </w:rPr>
              <w:t xml:space="preserve">types </w:t>
            </w:r>
            <w:r w:rsidRPr="00AA7BE5">
              <w:rPr>
                <w:sz w:val="20"/>
                <w:szCs w:val="20"/>
              </w:rPr>
              <w:t>of land</w:t>
            </w:r>
            <w:r w:rsidRPr="00AA7BE5">
              <w:rPr>
                <w:spacing w:val="-1"/>
                <w:sz w:val="20"/>
                <w:szCs w:val="20"/>
              </w:rPr>
              <w:t xml:space="preserve"> </w:t>
            </w:r>
            <w:r w:rsidRPr="00AA7BE5">
              <w:rPr>
                <w:sz w:val="20"/>
                <w:szCs w:val="20"/>
              </w:rPr>
              <w:t>use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76AA4502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1.051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D265E9A" w14:textId="77777777" w:rsidR="00060AA7" w:rsidRPr="00AA7BE5" w:rsidRDefault="00060AA7" w:rsidP="00E63B77">
            <w:pPr>
              <w:jc w:val="center"/>
              <w:rPr>
                <w:sz w:val="20"/>
                <w:szCs w:val="20"/>
              </w:rPr>
            </w:pPr>
            <w:r w:rsidRPr="00AA7BE5">
              <w:rPr>
                <w:sz w:val="20"/>
                <w:szCs w:val="20"/>
              </w:rPr>
              <w:t>0.15</w:t>
            </w:r>
          </w:p>
        </w:tc>
      </w:tr>
    </w:tbl>
    <w:p w14:paraId="590A9B93" w14:textId="77777777" w:rsidR="00060AA7" w:rsidRPr="00AA7BE5" w:rsidRDefault="00060AA7" w:rsidP="00711391">
      <w:pPr>
        <w:pStyle w:val="a3"/>
        <w:spacing w:before="92"/>
      </w:pPr>
    </w:p>
    <w:sectPr w:rsidR="00060AA7" w:rsidRPr="00AA7BE5" w:rsidSect="00060A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9837" w14:textId="77777777" w:rsidR="003D7B9E" w:rsidRDefault="003D7B9E" w:rsidP="00CC2CB3">
      <w:r>
        <w:separator/>
      </w:r>
    </w:p>
  </w:endnote>
  <w:endnote w:type="continuationSeparator" w:id="0">
    <w:p w14:paraId="71F52BA1" w14:textId="77777777" w:rsidR="003D7B9E" w:rsidRDefault="003D7B9E" w:rsidP="00CC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5CC7" w14:textId="77777777" w:rsidR="00060AA7" w:rsidRDefault="00060A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F4E7" w14:textId="77777777" w:rsidR="00060AA7" w:rsidRDefault="00060A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1C24" w14:textId="77777777" w:rsidR="00060AA7" w:rsidRDefault="00060A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4C6E" w14:textId="77777777" w:rsidR="003D7B9E" w:rsidRDefault="003D7B9E" w:rsidP="00CC2CB3">
      <w:r>
        <w:separator/>
      </w:r>
    </w:p>
  </w:footnote>
  <w:footnote w:type="continuationSeparator" w:id="0">
    <w:p w14:paraId="4BF34299" w14:textId="77777777" w:rsidR="003D7B9E" w:rsidRDefault="003D7B9E" w:rsidP="00CC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B2F1" w14:textId="77777777" w:rsidR="00060AA7" w:rsidRDefault="00060A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8354" w14:textId="77777777" w:rsidR="00CC2CB3" w:rsidRDefault="00CC2CB3" w:rsidP="00CC2CB3">
    <w:pPr>
      <w:pStyle w:val="a5"/>
    </w:pPr>
    <w:r w:rsidRPr="00A55B63">
      <w:rPr>
        <w:i/>
        <w:iCs/>
      </w:rPr>
      <w:t>Zoological Studies</w:t>
    </w:r>
    <w:r w:rsidRPr="00A55B63">
      <w:t xml:space="preserve"> </w:t>
    </w:r>
    <w:r w:rsidRPr="00A55B63">
      <w:rPr>
        <w:b/>
        <w:bCs/>
      </w:rPr>
      <w:t>64:</w:t>
    </w:r>
    <w:r>
      <w:t>16</w:t>
    </w:r>
    <w:r w:rsidRPr="00A55B63">
      <w:t xml:space="preserve"> (2025)</w:t>
    </w:r>
  </w:p>
  <w:p w14:paraId="1202836A" w14:textId="7201CBB3" w:rsidR="00CC2CB3" w:rsidRDefault="00CC2C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86AA" w14:textId="77777777" w:rsidR="00060AA7" w:rsidRDefault="00060A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28"/>
    <w:rsid w:val="00060AA7"/>
    <w:rsid w:val="003D7B9E"/>
    <w:rsid w:val="00711391"/>
    <w:rsid w:val="00AA7BE5"/>
    <w:rsid w:val="00CC2CB3"/>
    <w:rsid w:val="00EA370F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133F6"/>
  <w15:docId w15:val="{63F5D76B-F66D-4251-9DCD-6B3EF3F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/>
    </w:pPr>
  </w:style>
  <w:style w:type="paragraph" w:styleId="a5">
    <w:name w:val="header"/>
    <w:basedOn w:val="a"/>
    <w:link w:val="a6"/>
    <w:uiPriority w:val="99"/>
    <w:unhideWhenUsed/>
    <w:rsid w:val="00CC2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2CB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7">
    <w:name w:val="footer"/>
    <w:basedOn w:val="a"/>
    <w:link w:val="a8"/>
    <w:uiPriority w:val="99"/>
    <w:unhideWhenUsed/>
    <w:rsid w:val="00CC2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2CB3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Coelho dos Santos</dc:creator>
  <cp:lastModifiedBy>Assistant</cp:lastModifiedBy>
  <cp:revision>5</cp:revision>
  <dcterms:created xsi:type="dcterms:W3CDTF">2025-04-16T01:43:00Z</dcterms:created>
  <dcterms:modified xsi:type="dcterms:W3CDTF">2025-04-16T02:21:00Z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</Properties>
</file>