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5B" w:rsidRPr="000F3C74" w:rsidRDefault="00642321" w:rsidP="00C044B5">
      <w:pPr>
        <w:tabs>
          <w:tab w:val="left" w:pos="284"/>
        </w:tabs>
        <w:spacing w:line="360" w:lineRule="auto"/>
        <w:rPr>
          <w:rFonts w:ascii="Times New Roman" w:eastAsia="Garamond" w:hAnsi="Times New Roman" w:cs="Times New Roman"/>
        </w:rPr>
      </w:pPr>
      <w:r w:rsidRPr="000F3C74">
        <w:rPr>
          <w:rFonts w:ascii="Times New Roman" w:eastAsia="Garamond" w:hAnsi="Times New Roman" w:cs="Times New Roman"/>
          <w:b/>
        </w:rPr>
        <w:t>Table S1.</w:t>
      </w:r>
      <w:r w:rsidRPr="000F3C74">
        <w:rPr>
          <w:rFonts w:ascii="Times New Roman" w:eastAsia="Garamond" w:hAnsi="Times New Roman" w:cs="Times New Roman"/>
        </w:rPr>
        <w:t xml:space="preserve"> </w:t>
      </w:r>
      <w:r w:rsidR="00EE149F">
        <w:rPr>
          <w:rFonts w:ascii="Times New Roman" w:eastAsia="Garamond" w:hAnsi="Times New Roman" w:cs="Times New Roman"/>
        </w:rPr>
        <w:t xml:space="preserve"> </w:t>
      </w:r>
      <w:proofErr w:type="spellStart"/>
      <w:r w:rsidRPr="000F3C74">
        <w:rPr>
          <w:rFonts w:ascii="Times New Roman" w:eastAsia="Garamond" w:hAnsi="Times New Roman" w:cs="Times New Roman"/>
          <w:i/>
        </w:rPr>
        <w:t>iadema</w:t>
      </w:r>
      <w:proofErr w:type="spellEnd"/>
      <w:r w:rsidRPr="000F3C74">
        <w:rPr>
          <w:rFonts w:ascii="Times New Roman" w:eastAsia="Garamond" w:hAnsi="Times New Roman" w:cs="Times New Roman"/>
          <w:i/>
        </w:rPr>
        <w:t xml:space="preserve"> </w:t>
      </w:r>
      <w:proofErr w:type="spellStart"/>
      <w:r w:rsidRPr="000F3C74">
        <w:rPr>
          <w:rFonts w:ascii="Times New Roman" w:eastAsia="Garamond" w:hAnsi="Times New Roman" w:cs="Times New Roman"/>
          <w:i/>
        </w:rPr>
        <w:t>setosum</w:t>
      </w:r>
      <w:proofErr w:type="spellEnd"/>
      <w:r w:rsidRPr="000F3C74">
        <w:rPr>
          <w:rFonts w:ascii="Times New Roman" w:eastAsia="Garamond" w:hAnsi="Times New Roman" w:cs="Times New Roman"/>
        </w:rPr>
        <w:t xml:space="preserve">. Summary statistics describing nucleotide-sequence variability by sample (from </w:t>
      </w:r>
      <w:proofErr w:type="spellStart"/>
      <w:r w:rsidRPr="000F3C74">
        <w:rPr>
          <w:rFonts w:ascii="Times New Roman" w:eastAsia="Garamond" w:hAnsi="Times New Roman" w:cs="Times New Roman"/>
          <w:smallCaps/>
        </w:rPr>
        <w:t>DNAsp</w:t>
      </w:r>
      <w:proofErr w:type="spellEnd"/>
      <w:r w:rsidRPr="000F3C74">
        <w:rPr>
          <w:rFonts w:ascii="Times New Roman" w:eastAsia="Garamond" w:hAnsi="Times New Roman" w:cs="Times New Roman"/>
        </w:rPr>
        <w:t xml:space="preserve"> and </w:t>
      </w:r>
      <w:proofErr w:type="spellStart"/>
      <w:r w:rsidRPr="000F3C74">
        <w:rPr>
          <w:rFonts w:ascii="Times New Roman" w:eastAsia="Garamond" w:hAnsi="Times New Roman" w:cs="Times New Roman"/>
          <w:smallCaps/>
        </w:rPr>
        <w:t>Arlequin</w:t>
      </w:r>
      <w:proofErr w:type="spellEnd"/>
      <w:r w:rsidR="00A447E0">
        <w:rPr>
          <w:rFonts w:ascii="Times New Roman" w:eastAsia="Garamond" w:hAnsi="Times New Roman" w:cs="Times New Roman"/>
        </w:rPr>
        <w:t xml:space="preserve"> outputs)</w:t>
      </w:r>
    </w:p>
    <w:tbl>
      <w:tblPr>
        <w:tblStyle w:val="af1"/>
        <w:tblW w:w="14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1050"/>
        <w:gridCol w:w="1050"/>
        <w:gridCol w:w="1050"/>
        <w:gridCol w:w="1050"/>
        <w:gridCol w:w="1050"/>
        <w:gridCol w:w="1050"/>
        <w:gridCol w:w="1050"/>
        <w:gridCol w:w="1860"/>
        <w:gridCol w:w="1862"/>
        <w:gridCol w:w="1862"/>
      </w:tblGrid>
      <w:tr w:rsidR="009027DC" w:rsidRPr="000F3C74" w:rsidTr="00394B78">
        <w:trPr>
          <w:trHeight w:val="315"/>
        </w:trPr>
        <w:tc>
          <w:tcPr>
            <w:tcW w:w="1496" w:type="dxa"/>
            <w:tcBorders>
              <w:top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Statistic</w:t>
            </w: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8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  <w:tcBorders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H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  <w:r w:rsidRPr="000F3C74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</w:pPr>
            <w:proofErr w:type="spellStart"/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  <w:r w:rsidRPr="000F3C74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Eta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π ± SD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± SD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H</w:t>
            </w:r>
            <w:r w:rsidRPr="000F3C74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d</w:t>
            </w:r>
            <w:proofErr w:type="spellEnd"/>
            <w:r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± SD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Sa1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4.97 ± 2.62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0.891 ± 0.074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Sa2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4.68 ± 2.38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0.823 ± 0.050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Bat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4.98 ± 2.45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0.939 ± 0.011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Pa1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5.51 ± 2.71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0.963 ± 0.017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Pa2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5.22 ± 2.59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0.955 ± 0.018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Pa3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4.85 ± 2.41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0.937 ± 0.024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Mal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5.74 ± 2.90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0.958 ± 0.036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4.89 ± 2.43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0.950 ± 0.019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Lo1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4.58 ± 2.29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0.959 ± 0.018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Lo2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4.37 ± 2.25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0.971 ± 0.023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Lan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4.76 ± 2.35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0.967 ± 0.011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Si1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6.06 ± 2.96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0.987 ± 0.012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Si2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4.42 ± 2.24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0.926 ± 0.038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Si3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4.58 ± 2.33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0.976 ± 0.020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Ke1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5.87 ± 2.84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0.983 ± 0.008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Ke2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5.84 ± 2.83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0.972 ± 0.012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Luw</w:t>
            </w:r>
            <w:proofErr w:type="spellEnd"/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 ± 0.002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4.66 ± 2.31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0.974 ± 0.010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Ban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0.006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6.51 ± 3.44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1.000 ± 0.063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Amb</w:t>
            </w:r>
            <w:proofErr w:type="spellEnd"/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5.89 ± 2.93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0.971 ± 0.023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Jay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0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0.003 ± 0.003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3.01 ± 2.46</w:t>
            </w:r>
          </w:p>
        </w:tc>
        <w:tc>
          <w:tcPr>
            <w:tcW w:w="1862" w:type="dxa"/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1.000 ± 0.500</w:t>
            </w:r>
          </w:p>
        </w:tc>
      </w:tr>
      <w:tr w:rsidR="009027DC" w:rsidRPr="000F3C74" w:rsidTr="00394B78">
        <w:trPr>
          <w:trHeight w:val="315"/>
        </w:trPr>
        <w:tc>
          <w:tcPr>
            <w:tcW w:w="1496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Total sample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860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 ± 0.002</w:t>
            </w:r>
          </w:p>
        </w:tc>
        <w:tc>
          <w:tcPr>
            <w:tcW w:w="1862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5.23 ± 2.80</w:t>
            </w:r>
          </w:p>
        </w:tc>
        <w:tc>
          <w:tcPr>
            <w:tcW w:w="1862" w:type="dxa"/>
            <w:tcBorders>
              <w:bottom w:val="single" w:sz="8" w:space="0" w:color="auto"/>
            </w:tcBorders>
          </w:tcPr>
          <w:p w:rsidR="009027DC" w:rsidRPr="000F3C74" w:rsidRDefault="009027DC" w:rsidP="00C044B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0.971 ± 0.003</w:t>
            </w:r>
          </w:p>
        </w:tc>
      </w:tr>
    </w:tbl>
    <w:p w:rsidR="0018355B" w:rsidRPr="00761BAA" w:rsidRDefault="00A447E0" w:rsidP="00C044B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7E0">
        <w:rPr>
          <w:rFonts w:ascii="Times New Roman" w:eastAsia="Garamond" w:hAnsi="Times New Roman" w:cs="Times New Roman"/>
          <w:i/>
          <w:sz w:val="18"/>
          <w:szCs w:val="18"/>
        </w:rPr>
        <w:t>Eta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total number of mutations;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H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number of haplotypes; </w:t>
      </w:r>
      <w:proofErr w:type="spellStart"/>
      <w:r w:rsidRPr="00A447E0">
        <w:rPr>
          <w:rFonts w:ascii="Times New Roman" w:eastAsia="Garamond" w:hAnsi="Times New Roman" w:cs="Times New Roman"/>
          <w:i/>
          <w:sz w:val="18"/>
          <w:szCs w:val="18"/>
        </w:rPr>
        <w:t>H</w:t>
      </w:r>
      <w:r w:rsidRPr="00A447E0">
        <w:rPr>
          <w:rFonts w:ascii="Times New Roman" w:eastAsia="Garamond" w:hAnsi="Times New Roman" w:cs="Times New Roman"/>
          <w:i/>
          <w:sz w:val="18"/>
          <w:szCs w:val="18"/>
          <w:vertAlign w:val="subscript"/>
        </w:rPr>
        <w:t>d</w:t>
      </w:r>
      <w:proofErr w:type="spellEnd"/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haplotype diversity;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K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average number of nucleotide differences;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N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sample size;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P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number of parsimony-informative sites;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π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nucleotide diversity per site;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S</w:t>
      </w:r>
      <w:r w:rsidRPr="00A447E0">
        <w:rPr>
          <w:rFonts w:ascii="Times New Roman" w:eastAsia="Garamond" w:hAnsi="Times New Roman" w:cs="Times New Roman"/>
          <w:sz w:val="18"/>
          <w:szCs w:val="18"/>
        </w:rPr>
        <w:t>, number of singletons (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i.e.</w:t>
      </w:r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, haplotypes sampled only once in a given sample); </w:t>
      </w:r>
      <w:r w:rsidRPr="00A447E0">
        <w:rPr>
          <w:rFonts w:ascii="Times New Roman" w:eastAsia="Garamond" w:hAnsi="Times New Roman" w:cs="Times New Roman"/>
          <w:i/>
          <w:sz w:val="18"/>
          <w:szCs w:val="18"/>
        </w:rPr>
        <w:t>S</w:t>
      </w:r>
      <w:r w:rsidRPr="00A447E0">
        <w:rPr>
          <w:rFonts w:ascii="Times New Roman" w:eastAsia="Garamond" w:hAnsi="Times New Roman" w:cs="Times New Roman"/>
          <w:i/>
          <w:sz w:val="18"/>
          <w:szCs w:val="18"/>
          <w:vertAlign w:val="subscript"/>
        </w:rPr>
        <w:t>i</w:t>
      </w:r>
      <w:r w:rsidRPr="00A447E0">
        <w:rPr>
          <w:rFonts w:ascii="Times New Roman" w:eastAsia="Garamond" w:hAnsi="Times New Roman" w:cs="Times New Roman"/>
          <w:sz w:val="18"/>
          <w:szCs w:val="18"/>
        </w:rPr>
        <w:t>, number of n</w:t>
      </w:r>
      <w:bookmarkStart w:id="0" w:name="_GoBack"/>
      <w:bookmarkEnd w:id="0"/>
      <w:r w:rsidRPr="00A447E0">
        <w:rPr>
          <w:rFonts w:ascii="Times New Roman" w:eastAsia="Garamond" w:hAnsi="Times New Roman" w:cs="Times New Roman"/>
          <w:sz w:val="18"/>
          <w:szCs w:val="18"/>
        </w:rPr>
        <w:t xml:space="preserve">ucleotide sites with a single substitution; </w:t>
      </w:r>
      <w:proofErr w:type="spellStart"/>
      <w:r w:rsidRPr="00A447E0">
        <w:rPr>
          <w:rFonts w:ascii="Times New Roman" w:eastAsia="Garamond" w:hAnsi="Times New Roman" w:cs="Times New Roman"/>
          <w:i/>
          <w:sz w:val="18"/>
          <w:szCs w:val="18"/>
        </w:rPr>
        <w:t>S</w:t>
      </w:r>
      <w:r w:rsidRPr="00A447E0">
        <w:rPr>
          <w:rFonts w:ascii="Times New Roman" w:eastAsia="Garamond" w:hAnsi="Times New Roman" w:cs="Times New Roman"/>
          <w:i/>
          <w:sz w:val="18"/>
          <w:szCs w:val="18"/>
          <w:vertAlign w:val="subscript"/>
        </w:rPr>
        <w:t>s</w:t>
      </w:r>
      <w:proofErr w:type="spellEnd"/>
      <w:r w:rsidRPr="00A447E0">
        <w:rPr>
          <w:rFonts w:ascii="Times New Roman" w:eastAsia="Garamond" w:hAnsi="Times New Roman" w:cs="Times New Roman"/>
          <w:sz w:val="18"/>
          <w:szCs w:val="18"/>
        </w:rPr>
        <w:t>, number of variable sites.</w:t>
      </w:r>
    </w:p>
    <w:sectPr w:rsidR="0018355B" w:rsidRPr="00761BAA" w:rsidSect="00BB28EE">
      <w:headerReference w:type="default" r:id="rId7"/>
      <w:pgSz w:w="16834" w:h="11909" w:orient="landscape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21" w:rsidRDefault="002F3321">
      <w:pPr>
        <w:spacing w:line="240" w:lineRule="auto"/>
      </w:pPr>
      <w:r>
        <w:separator/>
      </w:r>
    </w:p>
  </w:endnote>
  <w:endnote w:type="continuationSeparator" w:id="0">
    <w:p w:rsidR="002F3321" w:rsidRDefault="002F3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21" w:rsidRDefault="002F3321">
      <w:pPr>
        <w:spacing w:line="240" w:lineRule="auto"/>
      </w:pPr>
      <w:r>
        <w:separator/>
      </w:r>
    </w:p>
  </w:footnote>
  <w:footnote w:type="continuationSeparator" w:id="0">
    <w:p w:rsidR="002F3321" w:rsidRDefault="002F3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B9" w:rsidRDefault="00F10BB9">
    <w:pPr>
      <w:pStyle w:val="aa"/>
      <w:rPr>
        <w:rFonts w:ascii="Times New Roman" w:hAnsi="Times New Roman" w:cs="Times New Roman"/>
        <w:sz w:val="20"/>
        <w:szCs w:val="20"/>
      </w:rPr>
    </w:pPr>
    <w:r w:rsidRPr="00E73B0B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F10BB9">
      <w:rPr>
        <w:rFonts w:ascii="Times New Roman" w:hAnsi="Times New Roman" w:cs="Times New Roman"/>
        <w:b/>
        <w:sz w:val="20"/>
        <w:szCs w:val="20"/>
      </w:rPr>
      <w:t>62:</w:t>
    </w:r>
    <w:r w:rsidRPr="00F10BB9">
      <w:rPr>
        <w:rFonts w:ascii="Times New Roman" w:hAnsi="Times New Roman" w:cs="Times New Roman"/>
        <w:sz w:val="20"/>
        <w:szCs w:val="20"/>
      </w:rPr>
      <w:t>39 (2023</w:t>
    </w:r>
    <w:r>
      <w:rPr>
        <w:rFonts w:ascii="Times New Roman" w:hAnsi="Times New Roman" w:cs="Times New Roman"/>
        <w:sz w:val="20"/>
        <w:szCs w:val="20"/>
      </w:rPr>
      <w:t>)</w:t>
    </w:r>
  </w:p>
  <w:p w:rsidR="00F10BB9" w:rsidRPr="00F10BB9" w:rsidRDefault="00F10BB9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24"/>
    <w:multiLevelType w:val="hybridMultilevel"/>
    <w:tmpl w:val="511E3A70"/>
    <w:lvl w:ilvl="0" w:tplc="2D22CB36">
      <w:start w:val="5"/>
      <w:numFmt w:val="bullet"/>
      <w:lvlText w:val=""/>
      <w:lvlJc w:val="left"/>
      <w:pPr>
        <w:ind w:left="41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5B"/>
    <w:rsid w:val="000153F0"/>
    <w:rsid w:val="0001717C"/>
    <w:rsid w:val="00044DC4"/>
    <w:rsid w:val="000509AD"/>
    <w:rsid w:val="000527A9"/>
    <w:rsid w:val="000614AE"/>
    <w:rsid w:val="000C6672"/>
    <w:rsid w:val="000C7E9C"/>
    <w:rsid w:val="000D0E33"/>
    <w:rsid w:val="000D5C4A"/>
    <w:rsid w:val="000D695D"/>
    <w:rsid w:val="000E6589"/>
    <w:rsid w:val="000F3C74"/>
    <w:rsid w:val="00124DDD"/>
    <w:rsid w:val="001331F4"/>
    <w:rsid w:val="00147D82"/>
    <w:rsid w:val="00157B6F"/>
    <w:rsid w:val="001615F6"/>
    <w:rsid w:val="00161E38"/>
    <w:rsid w:val="0018355B"/>
    <w:rsid w:val="001A0ACE"/>
    <w:rsid w:val="001A4638"/>
    <w:rsid w:val="001A701D"/>
    <w:rsid w:val="001D3FED"/>
    <w:rsid w:val="001F53B7"/>
    <w:rsid w:val="00204AD1"/>
    <w:rsid w:val="00210858"/>
    <w:rsid w:val="002130DE"/>
    <w:rsid w:val="00214348"/>
    <w:rsid w:val="002251F6"/>
    <w:rsid w:val="002511CD"/>
    <w:rsid w:val="00251909"/>
    <w:rsid w:val="00256DEB"/>
    <w:rsid w:val="0027344C"/>
    <w:rsid w:val="00284059"/>
    <w:rsid w:val="00286B4B"/>
    <w:rsid w:val="00293F40"/>
    <w:rsid w:val="00294427"/>
    <w:rsid w:val="00296BB0"/>
    <w:rsid w:val="002A7CF5"/>
    <w:rsid w:val="002B0C16"/>
    <w:rsid w:val="002F3321"/>
    <w:rsid w:val="00331470"/>
    <w:rsid w:val="00332E99"/>
    <w:rsid w:val="003655A4"/>
    <w:rsid w:val="00374498"/>
    <w:rsid w:val="00393CE4"/>
    <w:rsid w:val="00394B78"/>
    <w:rsid w:val="00394CB7"/>
    <w:rsid w:val="003C2893"/>
    <w:rsid w:val="003F493A"/>
    <w:rsid w:val="003F673B"/>
    <w:rsid w:val="00404FBB"/>
    <w:rsid w:val="00417FFA"/>
    <w:rsid w:val="0042192B"/>
    <w:rsid w:val="00422391"/>
    <w:rsid w:val="004375FC"/>
    <w:rsid w:val="00447453"/>
    <w:rsid w:val="00473CAD"/>
    <w:rsid w:val="00492E5E"/>
    <w:rsid w:val="004B1A5B"/>
    <w:rsid w:val="004B44F4"/>
    <w:rsid w:val="004C41D1"/>
    <w:rsid w:val="004D54C0"/>
    <w:rsid w:val="004E6E71"/>
    <w:rsid w:val="004F213F"/>
    <w:rsid w:val="00507DEA"/>
    <w:rsid w:val="005248DD"/>
    <w:rsid w:val="00603E45"/>
    <w:rsid w:val="00615B11"/>
    <w:rsid w:val="00616185"/>
    <w:rsid w:val="006227B5"/>
    <w:rsid w:val="00625D04"/>
    <w:rsid w:val="00642321"/>
    <w:rsid w:val="00643208"/>
    <w:rsid w:val="00646920"/>
    <w:rsid w:val="00655027"/>
    <w:rsid w:val="006A2E8D"/>
    <w:rsid w:val="006B3E6E"/>
    <w:rsid w:val="006C2E1A"/>
    <w:rsid w:val="006C6A51"/>
    <w:rsid w:val="006C7CF1"/>
    <w:rsid w:val="006D6BD9"/>
    <w:rsid w:val="006F724A"/>
    <w:rsid w:val="00710577"/>
    <w:rsid w:val="00721A47"/>
    <w:rsid w:val="007409CF"/>
    <w:rsid w:val="00743C9A"/>
    <w:rsid w:val="00761BAA"/>
    <w:rsid w:val="00781A22"/>
    <w:rsid w:val="00793B05"/>
    <w:rsid w:val="007B3C85"/>
    <w:rsid w:val="008145D0"/>
    <w:rsid w:val="00822AA6"/>
    <w:rsid w:val="008233DB"/>
    <w:rsid w:val="00842F3E"/>
    <w:rsid w:val="00845575"/>
    <w:rsid w:val="0086747D"/>
    <w:rsid w:val="0087033F"/>
    <w:rsid w:val="00882B05"/>
    <w:rsid w:val="008B0D4E"/>
    <w:rsid w:val="008B0DD8"/>
    <w:rsid w:val="008F68FE"/>
    <w:rsid w:val="009027DC"/>
    <w:rsid w:val="00924FF7"/>
    <w:rsid w:val="00940564"/>
    <w:rsid w:val="00942B00"/>
    <w:rsid w:val="009438FE"/>
    <w:rsid w:val="00946BEB"/>
    <w:rsid w:val="00960D66"/>
    <w:rsid w:val="009616F0"/>
    <w:rsid w:val="009662B9"/>
    <w:rsid w:val="00973219"/>
    <w:rsid w:val="00982EA5"/>
    <w:rsid w:val="0099374C"/>
    <w:rsid w:val="009C441E"/>
    <w:rsid w:val="009E1F01"/>
    <w:rsid w:val="009F3DC1"/>
    <w:rsid w:val="00A066C9"/>
    <w:rsid w:val="00A1440C"/>
    <w:rsid w:val="00A35B6D"/>
    <w:rsid w:val="00A447E0"/>
    <w:rsid w:val="00A56A80"/>
    <w:rsid w:val="00A623AD"/>
    <w:rsid w:val="00A73ED4"/>
    <w:rsid w:val="00A8121B"/>
    <w:rsid w:val="00A96BDB"/>
    <w:rsid w:val="00AD4F5C"/>
    <w:rsid w:val="00B07C3A"/>
    <w:rsid w:val="00B525B7"/>
    <w:rsid w:val="00B67DB5"/>
    <w:rsid w:val="00BA383A"/>
    <w:rsid w:val="00BA4227"/>
    <w:rsid w:val="00BB28EE"/>
    <w:rsid w:val="00BC0EB8"/>
    <w:rsid w:val="00BD26F1"/>
    <w:rsid w:val="00BF4109"/>
    <w:rsid w:val="00C044B5"/>
    <w:rsid w:val="00C05A3D"/>
    <w:rsid w:val="00C05E5C"/>
    <w:rsid w:val="00C15C98"/>
    <w:rsid w:val="00C25685"/>
    <w:rsid w:val="00C322CE"/>
    <w:rsid w:val="00C32943"/>
    <w:rsid w:val="00C66EA4"/>
    <w:rsid w:val="00C67495"/>
    <w:rsid w:val="00C87990"/>
    <w:rsid w:val="00CB0DCA"/>
    <w:rsid w:val="00CB68E8"/>
    <w:rsid w:val="00CF1235"/>
    <w:rsid w:val="00D010D1"/>
    <w:rsid w:val="00D37B4A"/>
    <w:rsid w:val="00D41D12"/>
    <w:rsid w:val="00D756AA"/>
    <w:rsid w:val="00D8057B"/>
    <w:rsid w:val="00E317A8"/>
    <w:rsid w:val="00E64B09"/>
    <w:rsid w:val="00E654CE"/>
    <w:rsid w:val="00E71AE6"/>
    <w:rsid w:val="00E73B0B"/>
    <w:rsid w:val="00E760AB"/>
    <w:rsid w:val="00E90ED0"/>
    <w:rsid w:val="00E936C0"/>
    <w:rsid w:val="00EC5983"/>
    <w:rsid w:val="00ED63ED"/>
    <w:rsid w:val="00ED6F4F"/>
    <w:rsid w:val="00EE149F"/>
    <w:rsid w:val="00EE1FAC"/>
    <w:rsid w:val="00F10BB9"/>
    <w:rsid w:val="00F24F9D"/>
    <w:rsid w:val="00F30BC3"/>
    <w:rsid w:val="00F321C0"/>
    <w:rsid w:val="00F43A6C"/>
    <w:rsid w:val="00F81E1D"/>
    <w:rsid w:val="00F83C99"/>
    <w:rsid w:val="00FC42E6"/>
    <w:rsid w:val="00FD1D04"/>
    <w:rsid w:val="00FD49E3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8BD52-E930-4410-B81E-3D24D078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42321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頁首 字元"/>
    <w:basedOn w:val="a0"/>
    <w:link w:val="aa"/>
    <w:uiPriority w:val="99"/>
    <w:rsid w:val="00642321"/>
  </w:style>
  <w:style w:type="paragraph" w:styleId="ac">
    <w:name w:val="footer"/>
    <w:basedOn w:val="a"/>
    <w:link w:val="ad"/>
    <w:uiPriority w:val="99"/>
    <w:unhideWhenUsed/>
    <w:rsid w:val="0064232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頁尾 字元"/>
    <w:basedOn w:val="a0"/>
    <w:link w:val="ac"/>
    <w:uiPriority w:val="99"/>
    <w:rsid w:val="00642321"/>
  </w:style>
  <w:style w:type="character" w:styleId="ae">
    <w:name w:val="line number"/>
    <w:basedOn w:val="a0"/>
    <w:uiPriority w:val="99"/>
    <w:semiHidden/>
    <w:unhideWhenUsed/>
    <w:rsid w:val="00642321"/>
  </w:style>
  <w:style w:type="paragraph" w:styleId="af">
    <w:name w:val="List Paragraph"/>
    <w:basedOn w:val="a"/>
    <w:uiPriority w:val="34"/>
    <w:qFormat/>
    <w:rsid w:val="00E654CE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654C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9937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rsid w:val="0047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E90ED0"/>
    <w:rPr>
      <w:i/>
      <w:iCs/>
    </w:rPr>
  </w:style>
  <w:style w:type="character" w:styleId="HTML">
    <w:name w:val="HTML Code"/>
    <w:basedOn w:val="a0"/>
    <w:uiPriority w:val="99"/>
    <w:semiHidden/>
    <w:unhideWhenUsed/>
    <w:rsid w:val="00615B11"/>
    <w:rPr>
      <w:rFonts w:ascii="Courier New" w:eastAsia="Times New Roman" w:hAnsi="Courier New" w:cs="Courier New"/>
      <w:sz w:val="20"/>
      <w:szCs w:val="20"/>
    </w:rPr>
  </w:style>
  <w:style w:type="character" w:customStyle="1" w:styleId="al-author-name-more">
    <w:name w:val="al-author-name-more"/>
    <w:basedOn w:val="a0"/>
    <w:rsid w:val="006C6A51"/>
  </w:style>
  <w:style w:type="character" w:customStyle="1" w:styleId="delimiter">
    <w:name w:val="delimiter"/>
    <w:basedOn w:val="a0"/>
    <w:rsid w:val="006C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BORSA</dc:creator>
  <cp:lastModifiedBy>Assistant</cp:lastModifiedBy>
  <cp:revision>12</cp:revision>
  <dcterms:created xsi:type="dcterms:W3CDTF">2023-05-28T06:40:00Z</dcterms:created>
  <dcterms:modified xsi:type="dcterms:W3CDTF">2023-06-02T04:37:00Z</dcterms:modified>
</cp:coreProperties>
</file>