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85" w:rsidRPr="00DA226F" w:rsidRDefault="00490785" w:rsidP="00490785">
      <w:pPr>
        <w:jc w:val="lef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DA226F">
        <w:rPr>
          <w:rFonts w:ascii="Times New Roman" w:hAnsi="Times New Roman" w:cs="Times New Roman"/>
          <w:b/>
          <w:color w:val="000000"/>
          <w:sz w:val="24"/>
          <w:szCs w:val="24"/>
        </w:rPr>
        <w:t>Table S1.</w:t>
      </w:r>
      <w:r w:rsidRPr="00DA22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26F">
        <w:rPr>
          <w:rFonts w:ascii="Times New Roman" w:hAnsi="Times New Roman" w:cs="Times New Roman"/>
          <w:color w:val="000000"/>
          <w:sz w:val="24"/>
          <w:szCs w:val="24"/>
        </w:rPr>
        <w:t>GenBank</w:t>
      </w:r>
      <w:proofErr w:type="spellEnd"/>
      <w:r w:rsidRPr="00DA226F">
        <w:rPr>
          <w:rFonts w:ascii="Times New Roman" w:hAnsi="Times New Roman" w:cs="Times New Roman"/>
          <w:color w:val="000000"/>
          <w:sz w:val="24"/>
          <w:szCs w:val="24"/>
        </w:rPr>
        <w:t xml:space="preserve"> accession numbers of the sequences used to reconstruct the phylogeny of </w:t>
      </w:r>
      <w:proofErr w:type="spellStart"/>
      <w:r w:rsidRPr="00DA226F">
        <w:rPr>
          <w:rFonts w:ascii="Times New Roman" w:hAnsi="Times New Roman" w:cs="Times New Roman"/>
          <w:i/>
          <w:color w:val="000000"/>
          <w:sz w:val="24"/>
          <w:szCs w:val="24"/>
        </w:rPr>
        <w:t>Phestilla</w:t>
      </w:r>
      <w:proofErr w:type="spellEnd"/>
      <w:r w:rsidRPr="00DA226F">
        <w:rPr>
          <w:rFonts w:ascii="Times New Roman" w:hAnsi="Times New Roman" w:cs="Times New Roman"/>
          <w:color w:val="000000"/>
          <w:sz w:val="24"/>
          <w:szCs w:val="24"/>
        </w:rPr>
        <w:t xml:space="preserve"> spp. a</w:t>
      </w:r>
      <w:r>
        <w:rPr>
          <w:rFonts w:ascii="Times New Roman" w:hAnsi="Times New Roman" w:cs="Times New Roman"/>
          <w:color w:val="000000"/>
          <w:sz w:val="24"/>
          <w:szCs w:val="24"/>
        </w:rPr>
        <w:t>nd their related genera/species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3826"/>
        <w:gridCol w:w="2013"/>
        <w:gridCol w:w="2013"/>
        <w:gridCol w:w="1636"/>
      </w:tblGrid>
      <w:tr w:rsidR="00490785" w:rsidRPr="00490785" w:rsidTr="00490785">
        <w:trPr>
          <w:trHeight w:val="278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90785" w:rsidRPr="00490785" w:rsidRDefault="00490785" w:rsidP="00490785">
            <w:pPr>
              <w:widowControl/>
              <w:jc w:val="left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</w:rPr>
            </w:pPr>
            <w:r w:rsidRPr="00490785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</w:rPr>
              <w:t>Species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90785" w:rsidRPr="00490785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90785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H3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90785" w:rsidRPr="00490785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90785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16S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90785" w:rsidRPr="00490785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490785">
              <w:rPr>
                <w:rFonts w:ascii="Times New Roman" w:eastAsia="DengXian" w:hAnsi="Times New Roman" w:cs="Times New Roman"/>
                <w:bCs/>
                <w:i/>
                <w:color w:val="000000"/>
                <w:kern w:val="0"/>
                <w:sz w:val="24"/>
                <w:szCs w:val="24"/>
              </w:rPr>
              <w:t>COI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tcBorders>
              <w:top w:val="single" w:sz="4" w:space="0" w:color="auto"/>
            </w:tcBorders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Phestilla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goniophaga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DA226F">
              <w:rPr>
                <w:rFonts w:ascii="Times New Roman" w:eastAsia="DengXian" w:hAnsi="Times New Roman" w:cs="Times New Roman"/>
                <w:iCs/>
                <w:color w:val="000000"/>
                <w:kern w:val="0"/>
                <w:sz w:val="24"/>
                <w:szCs w:val="24"/>
              </w:rPr>
              <w:t xml:space="preserve">sp. </w:t>
            </w:r>
            <w:proofErr w:type="spellStart"/>
            <w:r w:rsidRPr="00DA226F">
              <w:rPr>
                <w:rFonts w:ascii="Times New Roman" w:eastAsia="DengXian" w:hAnsi="Times New Roman" w:cs="Times New Roman"/>
                <w:iCs/>
                <w:color w:val="000000"/>
                <w:kern w:val="0"/>
                <w:sz w:val="24"/>
                <w:szCs w:val="24"/>
              </w:rPr>
              <w:t>nov.</w:t>
            </w:r>
            <w:proofErr w:type="spellEnd"/>
          </w:p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Cs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Cs/>
                <w:color w:val="000000"/>
                <w:kern w:val="0"/>
                <w:sz w:val="24"/>
                <w:szCs w:val="24"/>
              </w:rPr>
              <w:t>BU-Mol-20-001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MW158920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MW158917</w:t>
            </w:r>
          </w:p>
        </w:tc>
        <w:tc>
          <w:tcPr>
            <w:tcW w:w="1636" w:type="dxa"/>
            <w:tcBorders>
              <w:top w:val="single" w:sz="4" w:space="0" w:color="auto"/>
            </w:tcBorders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MW158914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Phestilla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goniophaga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DA226F">
              <w:rPr>
                <w:rFonts w:ascii="Times New Roman" w:eastAsia="DengXian" w:hAnsi="Times New Roman" w:cs="Times New Roman"/>
                <w:iCs/>
                <w:color w:val="000000"/>
                <w:kern w:val="0"/>
                <w:sz w:val="24"/>
                <w:szCs w:val="24"/>
              </w:rPr>
              <w:t xml:space="preserve">sp. </w:t>
            </w:r>
            <w:proofErr w:type="spellStart"/>
            <w:r w:rsidRPr="00DA226F">
              <w:rPr>
                <w:rFonts w:ascii="Times New Roman" w:eastAsia="DengXian" w:hAnsi="Times New Roman" w:cs="Times New Roman"/>
                <w:iCs/>
                <w:color w:val="000000"/>
                <w:kern w:val="0"/>
                <w:sz w:val="24"/>
                <w:szCs w:val="24"/>
              </w:rPr>
              <w:t>nov.</w:t>
            </w:r>
            <w:proofErr w:type="spellEnd"/>
          </w:p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Cs/>
                <w:color w:val="000000"/>
                <w:kern w:val="0"/>
                <w:sz w:val="24"/>
                <w:szCs w:val="24"/>
              </w:rPr>
              <w:t>BU-Mol-20-002</w:t>
            </w:r>
          </w:p>
        </w:tc>
        <w:tc>
          <w:tcPr>
            <w:tcW w:w="2013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MW158921</w:t>
            </w:r>
          </w:p>
        </w:tc>
        <w:tc>
          <w:tcPr>
            <w:tcW w:w="2013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MW158918</w:t>
            </w:r>
          </w:p>
        </w:tc>
        <w:tc>
          <w:tcPr>
            <w:tcW w:w="1636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MW158915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Phestilla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goniophaga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DA226F">
              <w:rPr>
                <w:rFonts w:ascii="Times New Roman" w:eastAsia="DengXian" w:hAnsi="Times New Roman" w:cs="Times New Roman"/>
                <w:iCs/>
                <w:color w:val="000000"/>
                <w:kern w:val="0"/>
                <w:sz w:val="24"/>
                <w:szCs w:val="24"/>
              </w:rPr>
              <w:t xml:space="preserve">sp. </w:t>
            </w:r>
            <w:proofErr w:type="spellStart"/>
            <w:r w:rsidRPr="00DA226F">
              <w:rPr>
                <w:rFonts w:ascii="Times New Roman" w:eastAsia="DengXian" w:hAnsi="Times New Roman" w:cs="Times New Roman"/>
                <w:iCs/>
                <w:color w:val="000000"/>
                <w:kern w:val="0"/>
                <w:sz w:val="24"/>
                <w:szCs w:val="24"/>
              </w:rPr>
              <w:t>nov.</w:t>
            </w:r>
            <w:proofErr w:type="spellEnd"/>
          </w:p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Cs/>
                <w:color w:val="000000"/>
                <w:kern w:val="0"/>
                <w:sz w:val="24"/>
                <w:szCs w:val="24"/>
              </w:rPr>
              <w:t>BU-Mol-20-003</w:t>
            </w:r>
          </w:p>
        </w:tc>
        <w:tc>
          <w:tcPr>
            <w:tcW w:w="2013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MW158922</w:t>
            </w:r>
          </w:p>
        </w:tc>
        <w:tc>
          <w:tcPr>
            <w:tcW w:w="2013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MW158919</w:t>
            </w:r>
          </w:p>
        </w:tc>
        <w:tc>
          <w:tcPr>
            <w:tcW w:w="1636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MW158916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Phestilla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DA226F">
              <w:rPr>
                <w:rFonts w:ascii="Times New Roman" w:eastAsia="DengXian" w:hAnsi="Times New Roman" w:cs="Times New Roman"/>
                <w:iCs/>
                <w:color w:val="000000"/>
                <w:kern w:val="0"/>
                <w:sz w:val="24"/>
                <w:szCs w:val="24"/>
              </w:rPr>
              <w:t>sp. 2</w:t>
            </w:r>
          </w:p>
        </w:tc>
        <w:tc>
          <w:tcPr>
            <w:tcW w:w="2013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DQ417286</w:t>
            </w:r>
          </w:p>
        </w:tc>
        <w:tc>
          <w:tcPr>
            <w:tcW w:w="2013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DQ417240</w:t>
            </w:r>
          </w:p>
        </w:tc>
        <w:tc>
          <w:tcPr>
            <w:tcW w:w="1636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bookmarkStart w:id="0" w:name="_Hlk20138539"/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Abronica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abronia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KY128504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KY128712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KY128917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Catriona Columbiana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KY128493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KY128698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KY128906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Catriona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gymnota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KY128494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KY128699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KY128907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Diaphoreolis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flavovulta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KY128535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KY128742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KY128947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Diaphoreolis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lagunae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KY128542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KY128748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KY128955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Diaphoreolis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viridis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KY128613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KY128818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KY129027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Fiona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KY128486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KY128838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KY129047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Phestilla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chaetopterana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MF458310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MF458308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MF458314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Phestilla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lugubris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KY128660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KY128866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KY129075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Phestilla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melanobrachia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KY128661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KY128867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KY129076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Phestilla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minor</w:t>
            </w:r>
          </w:p>
        </w:tc>
        <w:tc>
          <w:tcPr>
            <w:tcW w:w="2013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013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DQ417256</w:t>
            </w:r>
          </w:p>
        </w:tc>
        <w:tc>
          <w:tcPr>
            <w:tcW w:w="1636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DQ417304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Phestilla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poritophages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KY128554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KY128759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KY128968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Phestilla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sibogae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KY128562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KY128767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KY128975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Phestilla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subodiosa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MN255477</w:t>
            </w:r>
          </w:p>
        </w:tc>
        <w:tc>
          <w:tcPr>
            <w:tcW w:w="2013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MN255475</w:t>
            </w:r>
          </w:p>
        </w:tc>
        <w:tc>
          <w:tcPr>
            <w:tcW w:w="1636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MN255482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Phestilla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viei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MN239112</w:t>
            </w:r>
          </w:p>
        </w:tc>
        <w:tc>
          <w:tcPr>
            <w:tcW w:w="2013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MN257606</w:t>
            </w:r>
          </w:p>
        </w:tc>
        <w:tc>
          <w:tcPr>
            <w:tcW w:w="1636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MN257608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Phestilla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fuscostriata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MN065810</w:t>
            </w:r>
          </w:p>
        </w:tc>
        <w:tc>
          <w:tcPr>
            <w:tcW w:w="2013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MN065808</w:t>
            </w:r>
          </w:p>
        </w:tc>
        <w:tc>
          <w:tcPr>
            <w:tcW w:w="1636" w:type="dxa"/>
            <w:shd w:val="clear" w:color="auto" w:fill="auto"/>
            <w:noWrap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MN065806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Rubramoena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amoena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KY128491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KY128696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KY128904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Rubramoena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rubescens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KY128503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KY128710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KY128916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bookmarkStart w:id="1" w:name="OLE_LINK15"/>
            <w:bookmarkStart w:id="2" w:name="OLE_LINK16"/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Tenellia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adspersa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KY128668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KY128876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KY129085</w:t>
            </w:r>
          </w:p>
        </w:tc>
      </w:tr>
      <w:bookmarkEnd w:id="1"/>
      <w:bookmarkEnd w:id="2"/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Tergipes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tergipes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KY128670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KY128878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KY129087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Tergiposacca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longicerata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KY128669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KY128877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KY129086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Trinchesia</w:t>
            </w:r>
            <w:proofErr w:type="spellEnd"/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cf.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maua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KY128492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KY128697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KY128905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Trinchesia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foliate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KY128499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KY128704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KY128912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Trinchesia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lenkae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KY128676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KY128884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KY129093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Trinchesia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ornate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KY128553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KY128758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KY128967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Trinchesia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speciose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KY128583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KY128788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KY128996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Zelentia</w:t>
            </w:r>
            <w:proofErr w:type="spellEnd"/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cf.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pustulata</w:t>
            </w:r>
            <w:proofErr w:type="spellEnd"/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KY128556</w:t>
            </w:r>
          </w:p>
        </w:tc>
        <w:tc>
          <w:tcPr>
            <w:tcW w:w="2013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KY128761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490785" w:rsidRPr="00DA226F" w:rsidTr="00490785">
        <w:trPr>
          <w:trHeight w:val="278"/>
        </w:trPr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Zelentia</w:t>
            </w:r>
            <w:proofErr w:type="spellEnd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A226F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szCs w:val="24"/>
              </w:rPr>
              <w:t>fulgens</w:t>
            </w:r>
            <w:proofErr w:type="spellEnd"/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KY128539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KY128746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90785" w:rsidRPr="00DA226F" w:rsidRDefault="00490785" w:rsidP="004907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KY128951</w:t>
            </w:r>
          </w:p>
        </w:tc>
      </w:tr>
    </w:tbl>
    <w:p w:rsidR="00490785" w:rsidRPr="00DA226F" w:rsidRDefault="00490785" w:rsidP="00A1794F">
      <w:pPr>
        <w:widowControl/>
        <w:jc w:val="left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  <w:bookmarkStart w:id="3" w:name="_GoBack"/>
      <w:bookmarkEnd w:id="0"/>
      <w:bookmarkEnd w:id="3"/>
    </w:p>
    <w:sectPr w:rsidR="00490785" w:rsidRPr="00DA226F" w:rsidSect="00A1794F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E02" w:rsidRDefault="00106E02" w:rsidP="00490785">
      <w:r>
        <w:separator/>
      </w:r>
    </w:p>
  </w:endnote>
  <w:endnote w:type="continuationSeparator" w:id="0">
    <w:p w:rsidR="00106E02" w:rsidRDefault="00106E02" w:rsidP="0049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1B" w:rsidRDefault="00106E02">
    <w:pPr>
      <w:pStyle w:val="a6"/>
      <w:jc w:val="right"/>
    </w:pPr>
  </w:p>
  <w:p w:rsidR="0030121B" w:rsidRDefault="00106E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1B" w:rsidRPr="00DC1E68" w:rsidRDefault="001E7DCD" w:rsidP="002D0D13">
    <w:pPr>
      <w:pStyle w:val="a6"/>
      <w:rPr>
        <w:rFonts w:ascii="Times New Roman" w:hAnsi="Times New Roman" w:cs="Times New Roman"/>
      </w:rPr>
    </w:pPr>
    <w:r w:rsidRPr="00DC1E68">
      <w:rPr>
        <w:rFonts w:ascii="Times New Roman" w:hAnsi="Times New Roman" w:cs="Times New Roman"/>
      </w:rPr>
      <w:t>*Corresponding author:</w:t>
    </w:r>
  </w:p>
  <w:p w:rsidR="0030121B" w:rsidRPr="00DC1E68" w:rsidRDefault="001E7DCD" w:rsidP="002D0D13">
    <w:pPr>
      <w:pStyle w:val="a6"/>
      <w:rPr>
        <w:rFonts w:ascii="Times New Roman" w:hAnsi="Times New Roman" w:cs="Times New Roman"/>
      </w:rPr>
    </w:pPr>
    <w:r w:rsidRPr="00DC1E68">
      <w:rPr>
        <w:rFonts w:ascii="Times New Roman" w:hAnsi="Times New Roman" w:cs="Times New Roman"/>
      </w:rPr>
      <w:t xml:space="preserve">Jian-Wen </w:t>
    </w:r>
    <w:proofErr w:type="spellStart"/>
    <w:r w:rsidRPr="00DC1E68">
      <w:rPr>
        <w:rFonts w:ascii="Times New Roman" w:hAnsi="Times New Roman" w:cs="Times New Roman"/>
      </w:rPr>
      <w:t>Qiu</w:t>
    </w:r>
    <w:proofErr w:type="spellEnd"/>
    <w:r w:rsidRPr="00DC1E68">
      <w:rPr>
        <w:rFonts w:ascii="Times New Roman" w:hAnsi="Times New Roman" w:cs="Times New Roman"/>
      </w:rPr>
      <w:t>, Department of Biology, Hong Kong Baptist University, 224 Waterloo Road, Hong Kong; E-mail: qiujw@hkbu.edu.hk; Phone: +852-34117055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E02" w:rsidRDefault="00106E02" w:rsidP="00490785">
      <w:r>
        <w:separator/>
      </w:r>
    </w:p>
  </w:footnote>
  <w:footnote w:type="continuationSeparator" w:id="0">
    <w:p w:rsidR="00106E02" w:rsidRDefault="00106E02" w:rsidP="0049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1B" w:rsidRDefault="00106E02" w:rsidP="002D0D1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1B" w:rsidRPr="00490785" w:rsidRDefault="00490785" w:rsidP="00490785">
    <w:pPr>
      <w:pStyle w:val="a4"/>
      <w:pBdr>
        <w:bottom w:val="none" w:sz="0" w:space="0" w:color="auto"/>
      </w:pBdr>
      <w:jc w:val="both"/>
      <w:rPr>
        <w:rFonts w:ascii="Times New Roman" w:eastAsia="新細明體" w:hAnsi="Times New Roman" w:cs="Times New Roman"/>
        <w:sz w:val="20"/>
        <w:szCs w:val="20"/>
      </w:rPr>
    </w:pPr>
    <w:r w:rsidRPr="00E11286">
      <w:rPr>
        <w:rFonts w:ascii="Times New Roman" w:eastAsia="新細明體" w:hAnsi="Times New Roman" w:cs="Times New Roman"/>
        <w:i/>
        <w:sz w:val="20"/>
        <w:szCs w:val="20"/>
      </w:rPr>
      <w:t>Zoological Studies</w:t>
    </w:r>
    <w:r w:rsidRPr="00E11286">
      <w:rPr>
        <w:rFonts w:ascii="Times New Roman" w:eastAsia="新細明體" w:hAnsi="Times New Roman" w:cs="Times New Roman"/>
        <w:sz w:val="20"/>
        <w:szCs w:val="20"/>
      </w:rPr>
      <w:t xml:space="preserve"> </w:t>
    </w:r>
    <w:r w:rsidRPr="00E11286">
      <w:rPr>
        <w:rFonts w:ascii="Times New Roman" w:eastAsia="新細明體" w:hAnsi="Times New Roman" w:cs="Times New Roman"/>
        <w:b/>
        <w:sz w:val="20"/>
        <w:szCs w:val="20"/>
      </w:rPr>
      <w:t>59:</w:t>
    </w:r>
    <w:r w:rsidR="00E603E0">
      <w:rPr>
        <w:rFonts w:ascii="Times New Roman" w:eastAsia="新細明體" w:hAnsi="Times New Roman" w:cs="Times New Roman"/>
        <w:sz w:val="20"/>
        <w:szCs w:val="20"/>
      </w:rPr>
      <w:t>62</w:t>
    </w:r>
    <w:r w:rsidRPr="00E11286">
      <w:rPr>
        <w:rFonts w:ascii="Times New Roman" w:eastAsia="新細明體" w:hAnsi="Times New Roman" w:cs="Times New Roman"/>
        <w:sz w:val="20"/>
        <w:szCs w:val="20"/>
      </w:rPr>
      <w:t xml:space="preserve"> 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85"/>
    <w:rsid w:val="00106E02"/>
    <w:rsid w:val="001E7DCD"/>
    <w:rsid w:val="00490785"/>
    <w:rsid w:val="007639DF"/>
    <w:rsid w:val="008711ED"/>
    <w:rsid w:val="00A1794F"/>
    <w:rsid w:val="00E6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0EB"/>
  <w15:chartTrackingRefBased/>
  <w15:docId w15:val="{634EF6B9-36DE-4940-9585-7D240B03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85"/>
    <w:pPr>
      <w:widowControl w:val="0"/>
      <w:jc w:val="both"/>
    </w:pPr>
    <w:rPr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rsid w:val="00490785"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rsid w:val="00490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zh-TW"/>
    </w:rPr>
  </w:style>
  <w:style w:type="character" w:customStyle="1" w:styleId="1">
    <w:name w:val="頁首 字元1"/>
    <w:basedOn w:val="a0"/>
    <w:uiPriority w:val="99"/>
    <w:semiHidden/>
    <w:rsid w:val="00490785"/>
    <w:rPr>
      <w:sz w:val="20"/>
      <w:szCs w:val="20"/>
      <w:lang w:eastAsia="zh-CN"/>
    </w:rPr>
  </w:style>
  <w:style w:type="character" w:customStyle="1" w:styleId="a5">
    <w:name w:val="頁尾 字元"/>
    <w:basedOn w:val="a0"/>
    <w:link w:val="a6"/>
    <w:uiPriority w:val="99"/>
    <w:rsid w:val="00490785"/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rsid w:val="0049078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zh-TW"/>
    </w:rPr>
  </w:style>
  <w:style w:type="character" w:customStyle="1" w:styleId="10">
    <w:name w:val="頁尾 字元1"/>
    <w:basedOn w:val="a0"/>
    <w:uiPriority w:val="99"/>
    <w:semiHidden/>
    <w:rsid w:val="00490785"/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4</cp:revision>
  <dcterms:created xsi:type="dcterms:W3CDTF">2020-10-29T00:50:00Z</dcterms:created>
  <dcterms:modified xsi:type="dcterms:W3CDTF">2020-11-23T02:52:00Z</dcterms:modified>
</cp:coreProperties>
</file>