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adjustRightInd w:val="0"/>
        <w:snapToGrid w:val="0"/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b/>
          <w:szCs w:val="24"/>
        </w:rPr>
        <w:t>Table S3.</w:t>
      </w:r>
      <w:r w:rsidRPr="00FF6EA3">
        <w:rPr>
          <w:rFonts w:ascii="Times New Roman" w:hAnsi="Times New Roman"/>
          <w:szCs w:val="24"/>
        </w:rPr>
        <w:t xml:space="preserve"> </w:t>
      </w:r>
      <w:r w:rsidR="00C04931" w:rsidRPr="00FF6EA3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 xml:space="preserve">Summary of chi-square tests for Hardy-Weinberg equilibrium. * and ** indicate sequential-Bonferroni-adjusted </w:t>
      </w:r>
      <w:r w:rsidRPr="00FF6EA3">
        <w:rPr>
          <w:rFonts w:ascii="Times New Roman" w:hAnsi="Times New Roman"/>
          <w:i/>
          <w:szCs w:val="24"/>
        </w:rPr>
        <w:t>p</w:t>
      </w:r>
      <w:r w:rsidRPr="00FF6EA3">
        <w:rPr>
          <w:rFonts w:ascii="Times New Roman" w:hAnsi="Times New Roman"/>
          <w:szCs w:val="24"/>
        </w:rPr>
        <w:t xml:space="preserve"> &lt; 0.05 and </w:t>
      </w:r>
      <w:r w:rsidRPr="00FF6EA3">
        <w:rPr>
          <w:rFonts w:ascii="Times New Roman" w:hAnsi="Times New Roman"/>
          <w:i/>
          <w:szCs w:val="24"/>
        </w:rPr>
        <w:t>p</w:t>
      </w:r>
      <w:r w:rsidRPr="00FF6EA3">
        <w:rPr>
          <w:rFonts w:ascii="Times New Roman" w:hAnsi="Times New Roman"/>
          <w:szCs w:val="24"/>
        </w:rPr>
        <w:t xml:space="preserve"> &lt; 0.01, respectively. Ho: observed heterozygosity; He: expected </w:t>
      </w:r>
      <w:r w:rsidR="00C04878">
        <w:rPr>
          <w:rFonts w:ascii="Times New Roman" w:hAnsi="Times New Roman"/>
          <w:szCs w:val="24"/>
        </w:rPr>
        <w:t>heterozygosity</w:t>
      </w:r>
    </w:p>
    <w:tbl>
      <w:tblPr>
        <w:tblW w:w="89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851"/>
        <w:gridCol w:w="992"/>
        <w:gridCol w:w="992"/>
        <w:gridCol w:w="1030"/>
        <w:gridCol w:w="1325"/>
        <w:gridCol w:w="1491"/>
      </w:tblGrid>
      <w:tr w:rsidR="004C440B" w:rsidRPr="008E79C0" w:rsidTr="005C7713">
        <w:trPr>
          <w:trHeight w:val="135"/>
        </w:trPr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Locations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Locus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H</w:t>
            </w:r>
            <w:r w:rsidR="00E02D12" w:rsidRPr="00E02D12">
              <w:rPr>
                <w:rFonts w:ascii="Times New Roman" w:hAnsi="Times New Roman"/>
                <w:szCs w:val="24"/>
                <w:vertAlign w:val="subscript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H</w:t>
            </w:r>
            <w:r w:rsidR="00E02D12" w:rsidRPr="00E02D12">
              <w:rPr>
                <w:rFonts w:ascii="Times New Roman" w:hAnsi="Times New Roman"/>
                <w:szCs w:val="24"/>
                <w:vertAlign w:val="subscript"/>
              </w:rPr>
              <w:t>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DF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ChiSq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 xml:space="preserve">adjusted </w:t>
            </w:r>
            <w:r w:rsidRPr="008E79C0">
              <w:rPr>
                <w:rFonts w:ascii="Times New Roman" w:hAnsi="Times New Roman"/>
                <w:i/>
                <w:szCs w:val="24"/>
              </w:rPr>
              <w:t>p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Guindacpan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0.799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100.047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Guindacpan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193.650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Guindacpan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0.476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23.873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0.112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Guindacpan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434.418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Guindacpan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177.282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0.017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Handayan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0.222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156.576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Handayan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0.908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227.543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0.030*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Handayan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0.496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11.868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Handayan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153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367.617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Handayan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332.631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Inanoran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0.828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114.954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szCs w:val="24"/>
              </w:rPr>
              <w:t>Inanoran</w:t>
            </w:r>
            <w:proofErr w:type="spellEnd"/>
            <w:r w:rsidRPr="008E79C0">
              <w:rPr>
                <w:rFonts w:ascii="Times New Roman" w:hAnsi="Times New Roman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148.571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0.468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Inanoran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0.621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12.211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Inanoran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351.545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E79C0">
              <w:rPr>
                <w:rFonts w:ascii="Times New Roman" w:hAnsi="Times New Roman"/>
                <w:color w:val="000000"/>
                <w:szCs w:val="24"/>
              </w:rPr>
              <w:t>Inanoran</w:t>
            </w:r>
            <w:proofErr w:type="spellEnd"/>
            <w:r w:rsidRPr="008E79C0">
              <w:rPr>
                <w:rFonts w:ascii="Times New Roman" w:hAnsi="Times New Roman"/>
                <w:color w:val="000000"/>
                <w:szCs w:val="24"/>
              </w:rPr>
              <w:t xml:space="preserve">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0.628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232.924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0.017*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Tagbilaran City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108.265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Tagbilaran City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164.175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0.550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Tagbilaran City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0.383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8.447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Tagbilaran City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0.909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246.158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Tagbilaran City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0.684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231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374.497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Batasan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0.819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74.693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Batasan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122.045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Batasan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3.884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Batasan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266.621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Batasan Island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0.789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206.368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Palau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0.727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84.308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Palau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0.928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210.848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0.273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Palau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7.750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1.000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Palau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0.538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0.892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272.419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  <w:tr w:rsidR="004C440B" w:rsidRPr="008E79C0" w:rsidTr="005C7713">
        <w:trPr>
          <w:trHeight w:val="135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color w:val="000000"/>
                <w:szCs w:val="24"/>
              </w:rPr>
              <w:t>Palau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0.877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354.929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E02D12">
            <w:pPr>
              <w:jc w:val="center"/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iCs/>
                <w:szCs w:val="24"/>
              </w:rPr>
              <w:t>0.000**</w:t>
            </w:r>
          </w:p>
        </w:tc>
      </w:tr>
    </w:tbl>
    <w:p w:rsidR="003D43EB" w:rsidRDefault="003D43EB" w:rsidP="00AB4E77">
      <w:bookmarkStart w:id="0" w:name="_GoBack"/>
      <w:bookmarkEnd w:id="0"/>
    </w:p>
    <w:sectPr w:rsidR="003D43EB" w:rsidSect="00C0493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27" w:rsidRDefault="00305527">
      <w:r>
        <w:separator/>
      </w:r>
    </w:p>
  </w:endnote>
  <w:endnote w:type="continuationSeparator" w:id="0">
    <w:p w:rsidR="00305527" w:rsidRDefault="0030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27" w:rsidRDefault="00305527">
      <w:r>
        <w:separator/>
      </w:r>
    </w:p>
  </w:footnote>
  <w:footnote w:type="continuationSeparator" w:id="0">
    <w:p w:rsidR="00305527" w:rsidRDefault="0030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924730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  <w:p w:rsidR="00924730" w:rsidRPr="00FA08D4" w:rsidRDefault="00924730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0D68F5"/>
    <w:rsid w:val="00220104"/>
    <w:rsid w:val="00305527"/>
    <w:rsid w:val="003D43EB"/>
    <w:rsid w:val="004C440B"/>
    <w:rsid w:val="005F38E0"/>
    <w:rsid w:val="00707D8A"/>
    <w:rsid w:val="008E79C0"/>
    <w:rsid w:val="00924730"/>
    <w:rsid w:val="00AB4E77"/>
    <w:rsid w:val="00C04878"/>
    <w:rsid w:val="00C04931"/>
    <w:rsid w:val="00E02D12"/>
    <w:rsid w:val="00FA08D4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10</cp:revision>
  <dcterms:created xsi:type="dcterms:W3CDTF">2020-11-09T07:29:00Z</dcterms:created>
  <dcterms:modified xsi:type="dcterms:W3CDTF">2020-12-15T03:06:00Z</dcterms:modified>
</cp:coreProperties>
</file>