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E893" w14:textId="111E562D" w:rsidR="00460050" w:rsidRPr="0005663E" w:rsidRDefault="0005663E" w:rsidP="0005663E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56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Supplemental material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2</w:t>
      </w:r>
    </w:p>
    <w:p w14:paraId="604BCE1A" w14:textId="77777777" w:rsidR="00A46077" w:rsidRPr="0005663E" w:rsidRDefault="00A46077" w:rsidP="0005663E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EC41298" w14:textId="4ABF6A7F" w:rsidR="009C013B" w:rsidRPr="0005663E" w:rsidRDefault="009C013B" w:rsidP="0005663E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56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Patterns of UVA and UVB incidence in control and </w:t>
      </w:r>
      <w:r w:rsidR="0094056A" w:rsidRPr="00056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sampling</w:t>
      </w:r>
      <w:r w:rsidRPr="00056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sites</w:t>
      </w:r>
    </w:p>
    <w:p w14:paraId="2C65615B" w14:textId="77777777" w:rsidR="00A46077" w:rsidRPr="0005663E" w:rsidRDefault="00A46077" w:rsidP="0005663E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5EDBF27" w14:textId="65487196" w:rsidR="009C013B" w:rsidRPr="0005663E" w:rsidRDefault="009C013B" w:rsidP="0005663E">
      <w:pPr>
        <w:spacing w:after="0" w:line="0" w:lineRule="atLeast"/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We </w:t>
      </w:r>
      <w:r w:rsidR="00890E4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monitored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ultraviolet</w:t>
      </w:r>
      <w:r w:rsidR="00A700C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radiation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incidence in the 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three fixed 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sampl</w:t>
      </w:r>
      <w:r w:rsidR="00A700C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ing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700C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sites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</w:t>
      </w:r>
      <w:r w:rsidR="00890E4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a deforested </w:t>
      </w:r>
      <w:r w:rsidR="00A700C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site</w:t>
      </w:r>
      <w:r w:rsidR="00890E4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the same stream, </w:t>
      </w:r>
      <w:r w:rsidR="00890E4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 compari</w:t>
      </w:r>
      <w:r w:rsidR="00A700C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son</w:t>
      </w:r>
      <w:r w:rsidR="00890E4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The deforested point is called 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“control”</w:t>
      </w:r>
      <w:r w:rsidR="00890E4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r w:rsidR="007E6951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</w:t>
      </w:r>
      <w:r w:rsidR="00890E4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located at the same latitude</w:t>
      </w:r>
      <w:r w:rsidR="007E6951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as </w:t>
      </w:r>
      <w:r w:rsidR="000F0518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fixed </w:t>
      </w:r>
      <w:r w:rsidR="007E6951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sampling 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sites</w:t>
      </w:r>
      <w:r w:rsidR="00890E4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69569A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111D5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Finally, we </w:t>
      </w:r>
      <w:r w:rsidR="000F69BD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collected</w:t>
      </w:r>
      <w:r w:rsidR="00E111D5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data from </w:t>
      </w:r>
      <w:r w:rsidR="00E111D5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 clear sky day 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</w:t>
      </w:r>
      <w:r w:rsidR="000F69BD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describe the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UV incidence </w:t>
      </w:r>
      <w:r w:rsidR="000F69BD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the different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sites</w:t>
      </w:r>
      <w:r w:rsidR="00E111D5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423214E" w14:textId="4CFF0C9E" w:rsidR="000F0518" w:rsidRPr="0005663E" w:rsidRDefault="00A700C6" w:rsidP="0005663E">
      <w:pPr>
        <w:spacing w:after="0" w:line="0" w:lineRule="atLeast"/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 expected, t</w:t>
      </w:r>
      <w:r w:rsidR="009C013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 </w:t>
      </w:r>
      <w:r w:rsidR="00B5747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mean </w:t>
      </w:r>
      <w:r w:rsidR="009C013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UVB doses in a clear sky day were</w:t>
      </w:r>
      <w:r w:rsidR="000F69BD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much</w:t>
      </w:r>
      <w:r w:rsidR="009C013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higher in the control site (16.7 kJ/m², Figure </w:t>
      </w:r>
      <w:r w:rsidR="000F69BD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6E3E3C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="009C013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A) than in the 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fixed 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sampling </w:t>
      </w:r>
      <w:r w:rsidR="009C013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sites A (0.02 kJ/m²), B (2.69 kJ/m²), and C (0.28 kJ/m²). Likewise, the </w:t>
      </w:r>
      <w:r w:rsidR="00B5747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mean </w:t>
      </w:r>
      <w:r w:rsidR="009C013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UVA doses were higher in the control site (1724.57 kJ/m², Figure </w:t>
      </w:r>
      <w:r w:rsidR="000F69BD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6E3E3C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="009C013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B) than in the sites A (3.36 kJ/m²), B (104.59 kJ/m²) and C (41.31 kJ/m²). 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data corroborates the expectation that lower</w:t>
      </w:r>
      <w:r w:rsidR="000F0518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UV </w:t>
      </w:r>
      <w:r w:rsidR="000F0518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incidence in the sampling points i</w:t>
      </w:r>
      <w:r w:rsidR="00664D80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 expected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relative to the control site,</w:t>
      </w:r>
      <w:r w:rsidR="00664D80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F69BD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</w:t>
      </w:r>
      <w:r w:rsidR="00664D80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presence of the canopy </w:t>
      </w:r>
      <w:r w:rsidR="00A46077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cover acts 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as a barrier against UV radiation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ag w:val="MENDELEY_CITATION_v3_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"/>
          <w:id w:val="-702172468"/>
          <w:placeholder>
            <w:docPart w:val="DefaultPlaceholder_-1854013440"/>
          </w:placeholder>
        </w:sdtPr>
        <w:sdtEndPr/>
        <w:sdtContent>
          <w:r w:rsidR="00664D80" w:rsidRPr="0005663E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  <w:t>(Lipinski et al., 2016; Rocha et al., 2020)</w:t>
          </w:r>
          <w:r w:rsidRPr="0005663E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  <w:t>.</w:t>
          </w:r>
        </w:sdtContent>
      </w:sdt>
    </w:p>
    <w:p w14:paraId="495F8907" w14:textId="77777777" w:rsidR="0005663E" w:rsidRDefault="0005663E" w:rsidP="0005663E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C968E32" w14:textId="642A6487" w:rsidR="008E5159" w:rsidRPr="0005663E" w:rsidRDefault="008810AF" w:rsidP="0005663E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63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18A336A" wp14:editId="3536F06D">
            <wp:extent cx="6059541" cy="3096883"/>
            <wp:effectExtent l="0" t="0" r="0" b="8890"/>
            <wp:docPr id="2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áfico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rcRect r="4101"/>
                    <a:stretch/>
                  </pic:blipFill>
                  <pic:spPr bwMode="auto">
                    <a:xfrm>
                      <a:off x="0" y="0"/>
                      <a:ext cx="6068148" cy="3101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BBCCB" w14:textId="54D400AA" w:rsidR="008810AF" w:rsidRPr="0005663E" w:rsidRDefault="008810AF" w:rsidP="0005663E">
      <w:pPr>
        <w:spacing w:after="0" w:line="0" w:lineRule="atLeast"/>
        <w:ind w:right="-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56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</w:t>
      </w:r>
      <w:r w:rsidR="00A46077" w:rsidRPr="00056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ig</w:t>
      </w:r>
      <w:r w:rsidR="00056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="00A46077" w:rsidRPr="00056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</w:t>
      </w:r>
      <w:r w:rsidR="006E3E3C" w:rsidRPr="00056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="00A46077" w:rsidRPr="00056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906F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Variation in t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 daily dose</w:t>
      </w:r>
      <w:r w:rsidR="002906F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906F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(07:00 to 18:00) 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</w:t>
      </w:r>
      <w:r w:rsidR="00044FD9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UV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 and </w:t>
      </w:r>
      <w:r w:rsidR="00044FD9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UV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 (Figure A and B</w:t>
      </w:r>
      <w:r w:rsidR="00044FD9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respectively) </w:t>
      </w:r>
      <w:r w:rsidR="002906F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the fixed sampling sites (A to C lines in graphs) and in the control site (CT line) The daily doses for each site were: site A, UVB = 0.02 kJ/m² and UVA = 3.36 kJ/m²; site B, UVB = 0.45 kJ/m² and UVA = 104.59 kJ/m²; site C, UVB = 0.28 kJ/m² and UVA = 41,31 kJ/m²; CT, UVB = 16.7 kJ/m² and UVA = 1724,57 kJ/m². T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 percentage</w:t>
      </w:r>
      <w:r w:rsidR="002906F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44FD9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D014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UV dose/min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44FD9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D014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each </w:t>
      </w:r>
      <w:r w:rsidR="00044FD9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fixed </w:t>
      </w:r>
      <w:r w:rsidR="00A700C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sampling 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sites</w:t>
      </w:r>
      <w:r w:rsidR="00044FD9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relative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to </w:t>
      </w:r>
      <w:r w:rsidR="004D014B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same dose</w:t>
      </w:r>
      <w:r w:rsidR="00044FD9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the 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control </w:t>
      </w:r>
      <w:r w:rsidR="00A700C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site</w:t>
      </w:r>
      <w:r w:rsidR="00044FD9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(CT)</w:t>
      </w:r>
      <w:r w:rsidR="002906F6"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are given in parentheses inside the graphs</w:t>
      </w:r>
      <w:r w:rsidRPr="000566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12F03A4E" w14:textId="7F6FBC95" w:rsidR="00CA2404" w:rsidRDefault="00CA2404" w:rsidP="0005663E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9C071C5" w14:textId="77777777" w:rsidR="0005663E" w:rsidRDefault="0005663E" w:rsidP="0005663E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References</w:t>
      </w:r>
    </w:p>
    <w:p w14:paraId="08482F85" w14:textId="5453BB03" w:rsidR="0005663E" w:rsidRDefault="0005663E" w:rsidP="0005663E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350B42F" w14:textId="77777777" w:rsidR="0005663E" w:rsidRPr="0005663E" w:rsidRDefault="0005663E" w:rsidP="0005663E">
      <w:pPr>
        <w:autoSpaceDE w:val="0"/>
        <w:autoSpaceDN w:val="0"/>
        <w:spacing w:after="0" w:line="0" w:lineRule="atLeast"/>
        <w:ind w:leftChars="-24" w:left="427" w:hanging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566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Lipinski, V. M., Santos, T. G. dos, &amp; Schuch, A. P. (2016). </w:t>
      </w:r>
      <w:r w:rsidRPr="000566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An UV-sensitive anuran species as an indicator of environmental quality of the Southern Atlantic Rainforest. </w:t>
      </w:r>
      <w:r w:rsidRPr="0005663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Journal of Photochemistry and Photobiology B: Biology</w:t>
      </w:r>
      <w:r w:rsidRPr="000566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05663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165</w:t>
      </w:r>
      <w:r w:rsidRPr="000566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174–181. https://doi.org/10.1016/j.jphotobiol.2016.10.025</w:t>
      </w:r>
    </w:p>
    <w:p w14:paraId="7A1D5C64" w14:textId="77777777" w:rsidR="0005663E" w:rsidRDefault="0005663E" w:rsidP="0005663E">
      <w:pPr>
        <w:autoSpaceDE w:val="0"/>
        <w:autoSpaceDN w:val="0"/>
        <w:spacing w:after="0" w:line="0" w:lineRule="atLeast"/>
        <w:ind w:leftChars="-24" w:left="427" w:hanging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566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Rocha, M. C. da, Beux, M., Zanella, R., Damian, O., Senra, A., &amp; Passaglia, A. (2020). </w:t>
      </w:r>
      <w:r w:rsidRPr="000566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Preserved riparian forest protects endangered forest-specialists amphibian species against the genotoxic impact of sunlight and agrochemicals. </w:t>
      </w:r>
      <w:r w:rsidRPr="0005663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Biological Conservation</w:t>
      </w:r>
      <w:r w:rsidRPr="000566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05663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249</w:t>
      </w:r>
      <w:r w:rsidRPr="000566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(April), 108746.</w:t>
      </w:r>
    </w:p>
    <w:sdt>
      <w:sdt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g w:val="MENDELEY_BIBLIOGRAPHY"/>
        <w:id w:val="-1515535274"/>
        <w:placeholder>
          <w:docPart w:val="DefaultPlaceholder_-1854013440"/>
        </w:placeholder>
      </w:sdtPr>
      <w:sdtEndPr/>
      <w:sdtContent>
        <w:p w14:paraId="0B1782C3" w14:textId="2C4F401B" w:rsidR="005C4715" w:rsidRPr="0005663E" w:rsidRDefault="005C4715" w:rsidP="0005663E">
          <w:pPr>
            <w:spacing w:after="0" w:line="0" w:lineRule="atLeast"/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</w:pPr>
          <w:r w:rsidRPr="0005663E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val="en-US"/>
            </w:rPr>
            <w:t> </w:t>
          </w:r>
        </w:p>
      </w:sdtContent>
    </w:sdt>
    <w:sectPr w:rsidR="005C4715" w:rsidRPr="0005663E" w:rsidSect="007000F8">
      <w:headerReference w:type="default" r:id="rId8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B2916" w14:textId="77777777" w:rsidR="00650C66" w:rsidRDefault="00650C66" w:rsidP="00DC7FA5">
      <w:pPr>
        <w:spacing w:after="0" w:line="240" w:lineRule="auto"/>
      </w:pPr>
      <w:r>
        <w:separator/>
      </w:r>
    </w:p>
  </w:endnote>
  <w:endnote w:type="continuationSeparator" w:id="0">
    <w:p w14:paraId="6476F230" w14:textId="77777777" w:rsidR="00650C66" w:rsidRDefault="00650C66" w:rsidP="00DC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4DD51" w14:textId="77777777" w:rsidR="00650C66" w:rsidRDefault="00650C66" w:rsidP="00DC7FA5">
      <w:pPr>
        <w:spacing w:after="0" w:line="240" w:lineRule="auto"/>
      </w:pPr>
      <w:r>
        <w:separator/>
      </w:r>
    </w:p>
  </w:footnote>
  <w:footnote w:type="continuationSeparator" w:id="0">
    <w:p w14:paraId="3C967BC2" w14:textId="77777777" w:rsidR="00650C66" w:rsidRDefault="00650C66" w:rsidP="00DC7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14E3C" w14:textId="77777777" w:rsidR="0005663E" w:rsidRPr="00E96670" w:rsidRDefault="0005663E" w:rsidP="0005663E">
    <w:pPr>
      <w:pStyle w:val="ab"/>
      <w:rPr>
        <w:rFonts w:ascii="Times New Roman" w:hAnsi="Times New Roman" w:cs="Times New Roman"/>
        <w:sz w:val="20"/>
        <w:szCs w:val="20"/>
        <w:lang w:eastAsia="zh-TW"/>
      </w:rPr>
    </w:pPr>
    <w:r w:rsidRPr="00E96670">
      <w:rPr>
        <w:rFonts w:ascii="Times New Roman" w:hAnsi="Times New Roman" w:cs="Times New Roman"/>
        <w:i/>
        <w:iCs/>
        <w:sz w:val="20"/>
        <w:szCs w:val="20"/>
        <w:lang w:eastAsia="zh-TW"/>
      </w:rPr>
      <w:t>Zoological Studies</w:t>
    </w:r>
    <w:r w:rsidRPr="00E96670">
      <w:rPr>
        <w:rFonts w:ascii="Times New Roman" w:hAnsi="Times New Roman" w:cs="Times New Roman"/>
        <w:sz w:val="20"/>
        <w:szCs w:val="20"/>
        <w:lang w:eastAsia="zh-TW"/>
      </w:rPr>
      <w:t xml:space="preserve"> </w:t>
    </w:r>
    <w:r w:rsidRPr="00E96670">
      <w:rPr>
        <w:rFonts w:ascii="Times New Roman" w:hAnsi="Times New Roman" w:cs="Times New Roman"/>
        <w:b/>
        <w:bCs/>
        <w:sz w:val="20"/>
        <w:szCs w:val="20"/>
        <w:lang w:eastAsia="zh-TW"/>
      </w:rPr>
      <w:t>65:</w:t>
    </w:r>
    <w:r w:rsidRPr="00E96670">
      <w:rPr>
        <w:rFonts w:ascii="Times New Roman" w:hAnsi="Times New Roman" w:cs="Times New Roman"/>
        <w:sz w:val="20"/>
        <w:szCs w:val="20"/>
        <w:lang w:eastAsia="zh-TW"/>
      </w:rPr>
      <w:t>22 (2026)</w:t>
    </w:r>
  </w:p>
  <w:p w14:paraId="4FCE8DEE" w14:textId="77777777" w:rsidR="0005663E" w:rsidRDefault="0005663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30"/>
    <w:rsid w:val="00037BA6"/>
    <w:rsid w:val="00044FD9"/>
    <w:rsid w:val="0005663E"/>
    <w:rsid w:val="000F0518"/>
    <w:rsid w:val="000F69BD"/>
    <w:rsid w:val="00161655"/>
    <w:rsid w:val="001E1EED"/>
    <w:rsid w:val="002574A9"/>
    <w:rsid w:val="002906F6"/>
    <w:rsid w:val="00290B7F"/>
    <w:rsid w:val="002B72C5"/>
    <w:rsid w:val="002D271D"/>
    <w:rsid w:val="002E4ED0"/>
    <w:rsid w:val="003C20ED"/>
    <w:rsid w:val="004361D7"/>
    <w:rsid w:val="0044097A"/>
    <w:rsid w:val="00460050"/>
    <w:rsid w:val="00473FC8"/>
    <w:rsid w:val="004D014B"/>
    <w:rsid w:val="005C4715"/>
    <w:rsid w:val="00650C66"/>
    <w:rsid w:val="00664D80"/>
    <w:rsid w:val="00675F07"/>
    <w:rsid w:val="0069569A"/>
    <w:rsid w:val="006B5439"/>
    <w:rsid w:val="006E3E3C"/>
    <w:rsid w:val="007000F8"/>
    <w:rsid w:val="00753758"/>
    <w:rsid w:val="007C2DB1"/>
    <w:rsid w:val="007E6951"/>
    <w:rsid w:val="00880765"/>
    <w:rsid w:val="008810AF"/>
    <w:rsid w:val="0089035D"/>
    <w:rsid w:val="00890E4B"/>
    <w:rsid w:val="008E5159"/>
    <w:rsid w:val="008F5C92"/>
    <w:rsid w:val="009337C7"/>
    <w:rsid w:val="0094056A"/>
    <w:rsid w:val="009C013B"/>
    <w:rsid w:val="00A008A7"/>
    <w:rsid w:val="00A228FC"/>
    <w:rsid w:val="00A46077"/>
    <w:rsid w:val="00A700C6"/>
    <w:rsid w:val="00B20213"/>
    <w:rsid w:val="00B5747B"/>
    <w:rsid w:val="00CA2404"/>
    <w:rsid w:val="00D53650"/>
    <w:rsid w:val="00D74B39"/>
    <w:rsid w:val="00D81E30"/>
    <w:rsid w:val="00DC7FA5"/>
    <w:rsid w:val="00DF3CA6"/>
    <w:rsid w:val="00E111D5"/>
    <w:rsid w:val="00E54793"/>
    <w:rsid w:val="00E776C2"/>
    <w:rsid w:val="00F45788"/>
    <w:rsid w:val="00FB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CB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810AF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8810AF"/>
    <w:pPr>
      <w:spacing w:line="240" w:lineRule="auto"/>
    </w:pPr>
    <w:rPr>
      <w:sz w:val="20"/>
      <w:szCs w:val="20"/>
    </w:rPr>
  </w:style>
  <w:style w:type="character" w:customStyle="1" w:styleId="a5">
    <w:name w:val="註解文字 字元"/>
    <w:basedOn w:val="a0"/>
    <w:link w:val="a4"/>
    <w:uiPriority w:val="99"/>
    <w:rsid w:val="008810AF"/>
    <w:rPr>
      <w:sz w:val="20"/>
      <w:szCs w:val="20"/>
    </w:rPr>
  </w:style>
  <w:style w:type="character" w:styleId="a6">
    <w:name w:val="Placeholder Text"/>
    <w:basedOn w:val="a0"/>
    <w:uiPriority w:val="99"/>
    <w:semiHidden/>
    <w:rsid w:val="002E4ED0"/>
    <w:rPr>
      <w:color w:val="808080"/>
    </w:rPr>
  </w:style>
  <w:style w:type="character" w:styleId="a7">
    <w:name w:val="line number"/>
    <w:basedOn w:val="a0"/>
    <w:uiPriority w:val="99"/>
    <w:semiHidden/>
    <w:unhideWhenUsed/>
    <w:rsid w:val="00753758"/>
  </w:style>
  <w:style w:type="paragraph" w:styleId="a8">
    <w:name w:val="Revision"/>
    <w:hidden/>
    <w:uiPriority w:val="99"/>
    <w:semiHidden/>
    <w:rsid w:val="0094056A"/>
    <w:pPr>
      <w:spacing w:after="0" w:line="240" w:lineRule="auto"/>
    </w:pPr>
  </w:style>
  <w:style w:type="paragraph" w:styleId="a9">
    <w:name w:val="annotation subject"/>
    <w:basedOn w:val="a4"/>
    <w:next w:val="a4"/>
    <w:link w:val="aa"/>
    <w:uiPriority w:val="99"/>
    <w:semiHidden/>
    <w:unhideWhenUsed/>
    <w:rsid w:val="00A46077"/>
    <w:rPr>
      <w:b/>
      <w:bCs/>
    </w:rPr>
  </w:style>
  <w:style w:type="character" w:customStyle="1" w:styleId="aa">
    <w:name w:val="註解主旨 字元"/>
    <w:basedOn w:val="a5"/>
    <w:link w:val="a9"/>
    <w:uiPriority w:val="99"/>
    <w:semiHidden/>
    <w:rsid w:val="00A46077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C7F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c">
    <w:name w:val="頁首 字元"/>
    <w:basedOn w:val="a0"/>
    <w:link w:val="ab"/>
    <w:uiPriority w:val="99"/>
    <w:rsid w:val="00DC7FA5"/>
  </w:style>
  <w:style w:type="paragraph" w:styleId="ad">
    <w:name w:val="footer"/>
    <w:basedOn w:val="a"/>
    <w:link w:val="ae"/>
    <w:uiPriority w:val="99"/>
    <w:unhideWhenUsed/>
    <w:rsid w:val="00DC7F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e">
    <w:name w:val="頁尾 字元"/>
    <w:basedOn w:val="a0"/>
    <w:link w:val="ad"/>
    <w:uiPriority w:val="99"/>
    <w:rsid w:val="00DC7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C17048-B09B-4BBB-8EF3-EA183AF5E1BC}"/>
      </w:docPartPr>
      <w:docPartBody>
        <w:p w:rsidR="003B386A" w:rsidRDefault="00EC463E">
          <w:r w:rsidRPr="004D4EFA">
            <w:rPr>
              <w:rStyle w:val="a3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3E"/>
    <w:rsid w:val="000079E2"/>
    <w:rsid w:val="00037905"/>
    <w:rsid w:val="000A6C74"/>
    <w:rsid w:val="000B2D74"/>
    <w:rsid w:val="000D539A"/>
    <w:rsid w:val="0011026B"/>
    <w:rsid w:val="001B48C2"/>
    <w:rsid w:val="0035302D"/>
    <w:rsid w:val="003857C1"/>
    <w:rsid w:val="003B386A"/>
    <w:rsid w:val="00403FE6"/>
    <w:rsid w:val="004369E7"/>
    <w:rsid w:val="007C0A38"/>
    <w:rsid w:val="00A76D3C"/>
    <w:rsid w:val="00B46242"/>
    <w:rsid w:val="00D42166"/>
    <w:rsid w:val="00DB20F5"/>
    <w:rsid w:val="00E15FBF"/>
    <w:rsid w:val="00E6176B"/>
    <w:rsid w:val="00EA3D51"/>
    <w:rsid w:val="00EC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176B"/>
    <w:rPr>
      <w:color w:val="808080"/>
    </w:rPr>
  </w:style>
  <w:style w:type="paragraph" w:customStyle="1" w:styleId="EC423140DF404A7D8A424606BADD0EB3">
    <w:name w:val="EC423140DF404A7D8A424606BADD0EB3"/>
    <w:rsid w:val="00E6176B"/>
    <w:pPr>
      <w:widowControl w:val="0"/>
      <w:spacing w:after="0" w:line="240" w:lineRule="auto"/>
    </w:pPr>
    <w:rPr>
      <w:kern w:val="2"/>
      <w:sz w:val="24"/>
      <w:lang w:val="en-US"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2023-10-09T18:58:00Z</dcterms:created>
  <dcterms:modified xsi:type="dcterms:W3CDTF">2026-05-06T01:12:00Z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aa8d130be8c45da26d87e29bf283b97618063550c3aff59898c78f773bf538a7</vt:lpwstr>
  </property>
</Properties>
</file>